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41E05A1B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2B07B5">
        <w:rPr>
          <w:rFonts w:ascii="Tahoma" w:hAnsi="Tahoma" w:cs="Tahoma"/>
          <w:b/>
          <w:bCs/>
          <w:sz w:val="24"/>
          <w:szCs w:val="23"/>
          <w:u w:val="single"/>
        </w:rPr>
        <w:t>123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2B07B5">
        <w:rPr>
          <w:rFonts w:ascii="Tahoma" w:hAnsi="Tahoma" w:cs="Tahoma"/>
          <w:b/>
          <w:bCs/>
          <w:sz w:val="24"/>
          <w:szCs w:val="23"/>
          <w:u w:val="single"/>
        </w:rPr>
        <w:t>30 DE MAIO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2B07B5">
      <w:pPr>
        <w:pStyle w:val="Cabealho"/>
        <w:tabs>
          <w:tab w:val="clear" w:pos="4320"/>
          <w:tab w:val="clear" w:pos="8640"/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771B93" w:rsidRDefault="00816726" w:rsidP="002B07B5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851"/>
        <w:jc w:val="both"/>
        <w:rPr>
          <w:rFonts w:ascii="Tahoma" w:hAnsi="Tahoma" w:cs="Tahoma"/>
          <w:b/>
          <w:bCs/>
        </w:rPr>
      </w:pPr>
    </w:p>
    <w:p w14:paraId="784144B7" w14:textId="7079D551" w:rsidR="00816726" w:rsidRDefault="00DA42E8" w:rsidP="002B07B5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67FF4049" w14:textId="77777777" w:rsidR="00874204" w:rsidRDefault="00874204" w:rsidP="00874204">
      <w:pPr>
        <w:tabs>
          <w:tab w:val="left" w:pos="1843"/>
        </w:tabs>
        <w:ind w:left="709"/>
        <w:jc w:val="both"/>
        <w:rPr>
          <w:rFonts w:ascii="Tahoma" w:hAnsi="Tahoma" w:cs="Tahoma"/>
          <w:b/>
          <w:bCs/>
          <w:szCs w:val="23"/>
        </w:rPr>
      </w:pPr>
    </w:p>
    <w:p w14:paraId="7DF54E98" w14:textId="7590E037" w:rsidR="00F92566" w:rsidRPr="000E0D16" w:rsidRDefault="00874204" w:rsidP="002B07B5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1C08461C" w14:textId="79F81289" w:rsidR="001B3663" w:rsidRDefault="002B07B5" w:rsidP="002B07B5">
      <w:pPr>
        <w:tabs>
          <w:tab w:val="left" w:pos="851"/>
          <w:tab w:val="left" w:pos="1843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3"/>
        </w:rPr>
        <w:tab/>
      </w:r>
      <w:r w:rsidR="001B3663" w:rsidRPr="001B3663">
        <w:rPr>
          <w:rFonts w:ascii="Tahoma" w:hAnsi="Tahoma" w:cs="Tahoma"/>
          <w:b/>
          <w:szCs w:val="24"/>
        </w:rPr>
        <w:t>Considerando</w:t>
      </w:r>
      <w:r w:rsidR="001B3663" w:rsidRPr="001B3663">
        <w:rPr>
          <w:rFonts w:ascii="Tahoma" w:hAnsi="Tahoma" w:cs="Tahoma"/>
          <w:szCs w:val="24"/>
        </w:rPr>
        <w:t xml:space="preserve"> </w:t>
      </w:r>
      <w:r w:rsidR="00BE4A6E">
        <w:rPr>
          <w:rFonts w:ascii="Tahoma" w:hAnsi="Tahoma" w:cs="Tahoma"/>
          <w:szCs w:val="24"/>
        </w:rPr>
        <w:t xml:space="preserve">o pedido de exoneração da funcionária </w:t>
      </w:r>
      <w:proofErr w:type="spellStart"/>
      <w:r>
        <w:rPr>
          <w:rFonts w:ascii="Tahoma" w:hAnsi="Tahoma" w:cs="Tahoma"/>
          <w:szCs w:val="24"/>
        </w:rPr>
        <w:t>Moana</w:t>
      </w:r>
      <w:proofErr w:type="spellEnd"/>
      <w:r>
        <w:rPr>
          <w:rFonts w:ascii="Tahoma" w:hAnsi="Tahoma" w:cs="Tahoma"/>
          <w:szCs w:val="24"/>
        </w:rPr>
        <w:t xml:space="preserve"> M. dos Santos</w:t>
      </w:r>
      <w:r w:rsidR="000E0D16">
        <w:rPr>
          <w:rFonts w:ascii="Tahoma" w:hAnsi="Tahoma" w:cs="Tahoma"/>
          <w:szCs w:val="24"/>
        </w:rPr>
        <w:t>.</w:t>
      </w:r>
    </w:p>
    <w:p w14:paraId="05F90933" w14:textId="2FAA1FA0" w:rsidR="002B07B5" w:rsidRDefault="002B07B5" w:rsidP="002B07B5">
      <w:pPr>
        <w:tabs>
          <w:tab w:val="left" w:pos="851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r w:rsidRPr="002B07B5">
        <w:rPr>
          <w:rFonts w:ascii="Tahoma" w:hAnsi="Tahoma" w:cs="Tahoma"/>
          <w:b/>
          <w:bCs/>
          <w:szCs w:val="24"/>
        </w:rPr>
        <w:t>Considerando</w:t>
      </w:r>
      <w:r>
        <w:rPr>
          <w:rFonts w:ascii="Tahoma" w:hAnsi="Tahoma" w:cs="Tahoma"/>
          <w:szCs w:val="24"/>
        </w:rPr>
        <w:t xml:space="preserve"> o pedido de exoneração da servidora </w:t>
      </w:r>
      <w:proofErr w:type="spellStart"/>
      <w:r>
        <w:rPr>
          <w:rFonts w:ascii="Tahoma" w:hAnsi="Tahoma" w:cs="Tahoma"/>
          <w:szCs w:val="24"/>
        </w:rPr>
        <w:t>Gessica</w:t>
      </w:r>
      <w:proofErr w:type="spellEnd"/>
      <w:r>
        <w:rPr>
          <w:rFonts w:ascii="Tahoma" w:hAnsi="Tahoma" w:cs="Tahoma"/>
          <w:szCs w:val="24"/>
        </w:rPr>
        <w:t xml:space="preserve"> I. D. Viana.</w:t>
      </w:r>
    </w:p>
    <w:p w14:paraId="7AF60ED9" w14:textId="0BDE95BB" w:rsidR="00816726" w:rsidRPr="00155E5B" w:rsidRDefault="00816726" w:rsidP="004D27EF">
      <w:pPr>
        <w:tabs>
          <w:tab w:val="left" w:pos="1843"/>
        </w:tabs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ab/>
      </w:r>
      <w:r w:rsidRPr="00155E5B">
        <w:rPr>
          <w:rFonts w:ascii="Tahoma" w:hAnsi="Tahoma" w:cs="Tahoma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771B93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A4A6BB6" w14:textId="557769EE" w:rsidR="00B95C2B" w:rsidRDefault="00816726" w:rsidP="002B07B5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F92566">
        <w:rPr>
          <w:rFonts w:ascii="Tahoma" w:hAnsi="Tahoma" w:cs="Tahoma"/>
          <w:sz w:val="24"/>
          <w:szCs w:val="23"/>
        </w:rPr>
        <w:t>o</w:t>
      </w:r>
      <w:r w:rsidR="00EC2953">
        <w:rPr>
          <w:rFonts w:ascii="Tahoma" w:hAnsi="Tahoma" w:cs="Tahoma"/>
          <w:sz w:val="24"/>
          <w:szCs w:val="23"/>
        </w:rPr>
        <w:t>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</w:t>
      </w:r>
      <w:r w:rsidR="007320D8">
        <w:rPr>
          <w:rFonts w:ascii="Tahoma" w:hAnsi="Tahoma" w:cs="Tahoma"/>
          <w:b/>
          <w:bCs/>
          <w:sz w:val="24"/>
          <w:szCs w:val="23"/>
        </w:rPr>
        <w:t>(a)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 </w:t>
      </w:r>
      <w:r w:rsidR="000E0D16">
        <w:rPr>
          <w:rFonts w:ascii="Tahoma" w:hAnsi="Tahoma" w:cs="Tahoma"/>
          <w:b/>
          <w:bCs/>
          <w:sz w:val="24"/>
          <w:szCs w:val="23"/>
        </w:rPr>
        <w:t>Ensino Fundamental</w:t>
      </w:r>
      <w:r w:rsidR="002B07B5">
        <w:rPr>
          <w:rFonts w:ascii="Tahoma" w:hAnsi="Tahoma" w:cs="Tahoma"/>
          <w:b/>
          <w:bCs/>
          <w:sz w:val="24"/>
          <w:szCs w:val="23"/>
        </w:rPr>
        <w:t xml:space="preserve"> e Professor de Educação Física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 xml:space="preserve">preenchimento de vaga </w:t>
      </w:r>
      <w:r w:rsidR="000E0D16">
        <w:rPr>
          <w:rFonts w:ascii="Tahoma" w:hAnsi="Tahoma" w:cs="Tahoma"/>
          <w:sz w:val="24"/>
          <w:szCs w:val="23"/>
        </w:rPr>
        <w:t>excedente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ED7292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20</w:t>
      </w:r>
      <w:r w:rsidR="00F92566">
        <w:rPr>
          <w:rFonts w:ascii="Tahoma" w:hAnsi="Tahoma" w:cs="Tahoma"/>
          <w:sz w:val="24"/>
          <w:szCs w:val="23"/>
        </w:rPr>
        <w:t xml:space="preserve"> de </w:t>
      </w:r>
      <w:r w:rsidR="000E0D16">
        <w:rPr>
          <w:rFonts w:ascii="Tahoma" w:hAnsi="Tahoma" w:cs="Tahoma"/>
          <w:sz w:val="24"/>
          <w:szCs w:val="23"/>
        </w:rPr>
        <w:t>dezembro</w:t>
      </w:r>
      <w:r w:rsidR="00F92566">
        <w:rPr>
          <w:rFonts w:ascii="Tahoma" w:hAnsi="Tahoma" w:cs="Tahoma"/>
          <w:sz w:val="24"/>
          <w:szCs w:val="23"/>
        </w:rPr>
        <w:t xml:space="preserve"> de 2023</w:t>
      </w:r>
      <w:r w:rsidR="00874204">
        <w:rPr>
          <w:rFonts w:ascii="Tahoma" w:hAnsi="Tahoma" w:cs="Tahoma"/>
          <w:sz w:val="24"/>
          <w:szCs w:val="23"/>
        </w:rPr>
        <w:t>,</w:t>
      </w:r>
      <w:r w:rsidR="00BE4A6E" w:rsidRPr="00BE4A6E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podendo ser rescindido conforme necessidade pública</w:t>
      </w:r>
      <w:r w:rsidR="00BE4A6E">
        <w:rPr>
          <w:rFonts w:ascii="Tahoma" w:hAnsi="Tahoma" w:cs="Tahoma"/>
          <w:sz w:val="24"/>
          <w:szCs w:val="23"/>
        </w:rPr>
        <w:t>,</w:t>
      </w:r>
      <w:r w:rsidR="00874204">
        <w:rPr>
          <w:rFonts w:ascii="Tahoma" w:hAnsi="Tahoma" w:cs="Tahoma"/>
          <w:sz w:val="24"/>
          <w:szCs w:val="23"/>
        </w:rPr>
        <w:t xml:space="preserve">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7320D8">
        <w:rPr>
          <w:rFonts w:ascii="Tahoma" w:hAnsi="Tahoma" w:cs="Tahoma"/>
          <w:sz w:val="24"/>
          <w:szCs w:val="23"/>
        </w:rPr>
        <w:t xml:space="preserve">da Educação </w:t>
      </w:r>
      <w:r w:rsidR="000E0D16">
        <w:rPr>
          <w:rFonts w:ascii="Tahoma" w:hAnsi="Tahoma" w:cs="Tahoma"/>
          <w:sz w:val="24"/>
          <w:szCs w:val="23"/>
        </w:rPr>
        <w:t>Ensino Fundamental</w:t>
      </w:r>
      <w:r w:rsidR="002B07B5">
        <w:rPr>
          <w:rFonts w:ascii="Tahoma" w:hAnsi="Tahoma" w:cs="Tahoma"/>
          <w:sz w:val="24"/>
          <w:szCs w:val="23"/>
        </w:rPr>
        <w:t xml:space="preserve"> e Educação Infantil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2B07B5">
        <w:rPr>
          <w:rFonts w:ascii="Tahoma" w:hAnsi="Tahoma" w:cs="Tahoma"/>
          <w:b/>
          <w:sz w:val="24"/>
          <w:szCs w:val="23"/>
          <w:u w:val="single"/>
        </w:rPr>
        <w:t>01 de junho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</w:t>
      </w:r>
      <w:r w:rsidR="002B07B5">
        <w:rPr>
          <w:rFonts w:ascii="Tahoma" w:hAnsi="Tahoma" w:cs="Tahoma"/>
          <w:b/>
          <w:sz w:val="24"/>
          <w:szCs w:val="23"/>
          <w:u w:val="single"/>
        </w:rPr>
        <w:t>1</w:t>
      </w:r>
      <w:r w:rsidR="00EC2953">
        <w:rPr>
          <w:rFonts w:ascii="Tahoma" w:hAnsi="Tahoma" w:cs="Tahoma"/>
          <w:b/>
          <w:sz w:val="24"/>
          <w:szCs w:val="23"/>
          <w:u w:val="single"/>
        </w:rPr>
        <w:t>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561F0203" w14:textId="77777777" w:rsidR="002B07B5" w:rsidRDefault="002B07B5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b/>
          <w:sz w:val="24"/>
          <w:szCs w:val="23"/>
        </w:rPr>
      </w:pPr>
    </w:p>
    <w:p w14:paraId="09D5A34E" w14:textId="3120E5DC" w:rsidR="00BE4A6E" w:rsidRDefault="00423D45" w:rsidP="002B07B5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29206B7E" w14:textId="77777777" w:rsidR="002B07B5" w:rsidRDefault="002B07B5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9CD0AE4" w14:textId="0F040AD6" w:rsidR="000E0D16" w:rsidRPr="002B07B5" w:rsidRDefault="002B07B5" w:rsidP="002B07B5">
      <w:pPr>
        <w:pStyle w:val="Cabealho"/>
        <w:numPr>
          <w:ilvl w:val="0"/>
          <w:numId w:val="5"/>
        </w:numPr>
        <w:tabs>
          <w:tab w:val="left" w:pos="2268"/>
          <w:tab w:val="left" w:pos="3544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B07B5">
        <w:rPr>
          <w:rFonts w:ascii="Tahoma" w:hAnsi="Tahoma" w:cs="Tahoma"/>
          <w:b/>
          <w:bCs/>
          <w:sz w:val="24"/>
          <w:szCs w:val="24"/>
        </w:rPr>
        <w:t>PROFESSOR ENSINO FUNDAMENTAL</w:t>
      </w:r>
    </w:p>
    <w:p w14:paraId="41260EBB" w14:textId="3D00CB55" w:rsidR="000E0D16" w:rsidRPr="002B07B5" w:rsidRDefault="00931C8E" w:rsidP="00BE4A6E">
      <w:pPr>
        <w:pStyle w:val="Cabealho"/>
        <w:tabs>
          <w:tab w:val="left" w:pos="2268"/>
          <w:tab w:val="left" w:pos="3544"/>
        </w:tabs>
        <w:spacing w:line="276" w:lineRule="auto"/>
        <w:ind w:left="284" w:firstLine="142"/>
        <w:rPr>
          <w:rFonts w:ascii="Tahoma" w:hAnsi="Tahoma" w:cs="Tahoma"/>
          <w:sz w:val="24"/>
          <w:szCs w:val="24"/>
        </w:rPr>
      </w:pPr>
      <w:r w:rsidRPr="002B07B5">
        <w:rPr>
          <w:rFonts w:ascii="Tahoma" w:hAnsi="Tahoma" w:cs="Tahoma"/>
          <w:sz w:val="24"/>
          <w:szCs w:val="24"/>
        </w:rPr>
        <w:t xml:space="preserve">- </w:t>
      </w:r>
      <w:r w:rsidRPr="002B07B5">
        <w:rPr>
          <w:rFonts w:ascii="Tahoma" w:hAnsi="Tahoma" w:cs="Tahoma"/>
          <w:sz w:val="24"/>
          <w:szCs w:val="24"/>
          <w:u w:val="single"/>
        </w:rPr>
        <w:t xml:space="preserve">1 </w:t>
      </w:r>
      <w:r w:rsidR="005D37E0" w:rsidRPr="002B07B5">
        <w:rPr>
          <w:rFonts w:ascii="Tahoma" w:hAnsi="Tahoma" w:cs="Tahoma"/>
          <w:sz w:val="24"/>
          <w:szCs w:val="24"/>
          <w:u w:val="single"/>
        </w:rPr>
        <w:t>VAGA</w:t>
      </w:r>
      <w:r w:rsidRPr="002B07B5">
        <w:rPr>
          <w:rFonts w:ascii="Tahoma" w:hAnsi="Tahoma" w:cs="Tahoma"/>
          <w:sz w:val="24"/>
          <w:szCs w:val="24"/>
          <w:u w:val="single"/>
        </w:rPr>
        <w:t xml:space="preserve"> </w:t>
      </w:r>
      <w:r w:rsidR="005D37E0" w:rsidRPr="002B07B5">
        <w:rPr>
          <w:rFonts w:ascii="Tahoma" w:hAnsi="Tahoma" w:cs="Tahoma"/>
          <w:sz w:val="24"/>
          <w:szCs w:val="24"/>
          <w:u w:val="single"/>
        </w:rPr>
        <w:t xml:space="preserve">– </w:t>
      </w:r>
      <w:r w:rsidR="000E0D16" w:rsidRPr="002B07B5">
        <w:rPr>
          <w:rFonts w:ascii="Tahoma" w:hAnsi="Tahoma" w:cs="Tahoma"/>
          <w:sz w:val="24"/>
          <w:szCs w:val="24"/>
          <w:u w:val="single"/>
        </w:rPr>
        <w:t xml:space="preserve">20 </w:t>
      </w:r>
      <w:proofErr w:type="spellStart"/>
      <w:r w:rsidR="000E0D16" w:rsidRPr="002B07B5">
        <w:rPr>
          <w:rFonts w:ascii="Tahoma" w:hAnsi="Tahoma" w:cs="Tahoma"/>
          <w:sz w:val="24"/>
          <w:szCs w:val="24"/>
          <w:u w:val="single"/>
        </w:rPr>
        <w:t>hrs</w:t>
      </w:r>
      <w:proofErr w:type="spellEnd"/>
      <w:r w:rsidR="000E0D16" w:rsidRPr="002B07B5">
        <w:rPr>
          <w:rFonts w:ascii="Tahoma" w:hAnsi="Tahoma" w:cs="Tahoma"/>
          <w:sz w:val="24"/>
          <w:szCs w:val="24"/>
          <w:u w:val="single"/>
        </w:rPr>
        <w:t xml:space="preserve"> –</w:t>
      </w:r>
      <w:r w:rsidR="000E0D16" w:rsidRPr="002B07B5">
        <w:rPr>
          <w:rFonts w:ascii="Tahoma" w:hAnsi="Tahoma" w:cs="Tahoma"/>
          <w:spacing w:val="-1"/>
          <w:sz w:val="24"/>
          <w:szCs w:val="24"/>
          <w:lang w:val="en-US"/>
        </w:rPr>
        <w:t xml:space="preserve"> E.R.M. </w:t>
      </w:r>
      <w:proofErr w:type="spellStart"/>
      <w:r w:rsidR="000E0D16" w:rsidRPr="002B07B5">
        <w:rPr>
          <w:rFonts w:ascii="Tahoma" w:hAnsi="Tahoma" w:cs="Tahoma"/>
          <w:spacing w:val="-1"/>
          <w:sz w:val="24"/>
          <w:szCs w:val="24"/>
          <w:lang w:val="en-US"/>
        </w:rPr>
        <w:t>Professora</w:t>
      </w:r>
      <w:proofErr w:type="spellEnd"/>
      <w:r w:rsidR="000E0D16" w:rsidRPr="002B07B5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proofErr w:type="spellStart"/>
      <w:r w:rsidR="000E0D16" w:rsidRPr="002B07B5">
        <w:rPr>
          <w:rFonts w:ascii="Tahoma" w:hAnsi="Tahoma" w:cs="Tahoma"/>
          <w:spacing w:val="-1"/>
          <w:sz w:val="24"/>
          <w:szCs w:val="24"/>
          <w:lang w:val="en-US"/>
        </w:rPr>
        <w:t>Griseldi</w:t>
      </w:r>
      <w:proofErr w:type="spellEnd"/>
      <w:r w:rsidR="000E0D16" w:rsidRPr="002B07B5">
        <w:rPr>
          <w:rFonts w:ascii="Tahoma" w:hAnsi="Tahoma" w:cs="Tahoma"/>
          <w:spacing w:val="-1"/>
          <w:sz w:val="24"/>
          <w:szCs w:val="24"/>
          <w:lang w:val="en-US"/>
        </w:rPr>
        <w:t xml:space="preserve"> Maria Muller</w:t>
      </w:r>
      <w:r w:rsidR="000E0D16" w:rsidRPr="002B07B5">
        <w:rPr>
          <w:rFonts w:ascii="Tahoma" w:hAnsi="Tahoma" w:cs="Tahoma"/>
          <w:sz w:val="24"/>
          <w:szCs w:val="24"/>
        </w:rPr>
        <w:t xml:space="preserve"> – Vespertino – </w:t>
      </w:r>
    </w:p>
    <w:p w14:paraId="49F751A0" w14:textId="301F468D" w:rsidR="005D37E0" w:rsidRPr="002B07B5" w:rsidRDefault="000E0D16" w:rsidP="00BE4A6E">
      <w:pPr>
        <w:pStyle w:val="Cabealho"/>
        <w:tabs>
          <w:tab w:val="left" w:pos="2268"/>
          <w:tab w:val="left" w:pos="3544"/>
        </w:tabs>
        <w:spacing w:line="276" w:lineRule="auto"/>
        <w:ind w:left="284" w:firstLine="142"/>
        <w:rPr>
          <w:rFonts w:ascii="Tahoma" w:hAnsi="Tahoma" w:cs="Tahoma"/>
          <w:sz w:val="24"/>
          <w:szCs w:val="24"/>
        </w:rPr>
      </w:pPr>
      <w:r w:rsidRPr="002B07B5">
        <w:rPr>
          <w:rFonts w:ascii="Tahoma" w:hAnsi="Tahoma" w:cs="Tahoma"/>
          <w:sz w:val="24"/>
          <w:szCs w:val="24"/>
        </w:rPr>
        <w:t xml:space="preserve">                           Produção Textual/Informática.</w:t>
      </w:r>
      <w:r w:rsidR="005D37E0" w:rsidRPr="002B07B5">
        <w:rPr>
          <w:rFonts w:ascii="Tahoma" w:hAnsi="Tahoma" w:cs="Tahoma"/>
          <w:sz w:val="24"/>
          <w:szCs w:val="24"/>
        </w:rPr>
        <w:t xml:space="preserve"> </w:t>
      </w:r>
    </w:p>
    <w:p w14:paraId="0BD1FF4B" w14:textId="77777777" w:rsidR="002B07B5" w:rsidRDefault="002B07B5" w:rsidP="00BE4A6E">
      <w:pPr>
        <w:pStyle w:val="Cabealho"/>
        <w:tabs>
          <w:tab w:val="left" w:pos="2268"/>
          <w:tab w:val="left" w:pos="3544"/>
        </w:tabs>
        <w:spacing w:line="276" w:lineRule="auto"/>
        <w:ind w:left="284" w:firstLine="14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</w:t>
      </w:r>
    </w:p>
    <w:p w14:paraId="126A3FAB" w14:textId="1E49590C" w:rsidR="002B07B5" w:rsidRPr="002B07B5" w:rsidRDefault="002B07B5" w:rsidP="002B07B5">
      <w:pPr>
        <w:pStyle w:val="Cabealho"/>
        <w:numPr>
          <w:ilvl w:val="0"/>
          <w:numId w:val="5"/>
        </w:numPr>
        <w:tabs>
          <w:tab w:val="left" w:pos="2268"/>
          <w:tab w:val="left" w:pos="354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PROFESSOR EDUCAÇÃO FÍSICA</w:t>
      </w:r>
    </w:p>
    <w:p w14:paraId="76EFABAB" w14:textId="12615A54" w:rsidR="002B07B5" w:rsidRPr="002B07B5" w:rsidRDefault="002B07B5" w:rsidP="00BE4A6E">
      <w:pPr>
        <w:pStyle w:val="Cabealho"/>
        <w:tabs>
          <w:tab w:val="left" w:pos="2268"/>
          <w:tab w:val="left" w:pos="3544"/>
        </w:tabs>
        <w:spacing w:line="276" w:lineRule="auto"/>
        <w:ind w:left="284" w:firstLine="142"/>
        <w:rPr>
          <w:rFonts w:ascii="Tahoma" w:hAnsi="Tahoma" w:cs="Tahoma"/>
          <w:sz w:val="24"/>
          <w:szCs w:val="24"/>
        </w:rPr>
      </w:pPr>
      <w:r w:rsidRPr="002B07B5">
        <w:rPr>
          <w:rFonts w:ascii="Tahoma" w:hAnsi="Tahoma" w:cs="Tahoma"/>
          <w:sz w:val="24"/>
          <w:szCs w:val="24"/>
        </w:rPr>
        <w:t xml:space="preserve">- </w:t>
      </w:r>
      <w:r w:rsidRPr="002B07B5">
        <w:rPr>
          <w:rFonts w:ascii="Tahoma" w:hAnsi="Tahoma" w:cs="Tahoma"/>
          <w:sz w:val="24"/>
          <w:szCs w:val="24"/>
          <w:u w:val="single"/>
        </w:rPr>
        <w:t xml:space="preserve">1 VAGA – </w:t>
      </w:r>
      <w:r w:rsidRPr="002B07B5">
        <w:rPr>
          <w:rFonts w:ascii="Tahoma" w:hAnsi="Tahoma" w:cs="Tahoma"/>
          <w:sz w:val="24"/>
          <w:szCs w:val="24"/>
          <w:u w:val="single"/>
        </w:rPr>
        <w:t>1</w:t>
      </w:r>
      <w:r w:rsidRPr="002B07B5">
        <w:rPr>
          <w:rFonts w:ascii="Tahoma" w:hAnsi="Tahoma" w:cs="Tahoma"/>
          <w:sz w:val="24"/>
          <w:szCs w:val="24"/>
          <w:u w:val="single"/>
        </w:rPr>
        <w:t xml:space="preserve">0 </w:t>
      </w:r>
      <w:proofErr w:type="spellStart"/>
      <w:r w:rsidRPr="002B07B5">
        <w:rPr>
          <w:rFonts w:ascii="Tahoma" w:hAnsi="Tahoma" w:cs="Tahoma"/>
          <w:sz w:val="24"/>
          <w:szCs w:val="24"/>
          <w:u w:val="single"/>
        </w:rPr>
        <w:t>hrs</w:t>
      </w:r>
      <w:proofErr w:type="spellEnd"/>
      <w:r w:rsidRPr="002B07B5">
        <w:rPr>
          <w:rFonts w:ascii="Tahoma" w:hAnsi="Tahoma" w:cs="Tahoma"/>
          <w:sz w:val="24"/>
          <w:szCs w:val="24"/>
          <w:u w:val="single"/>
        </w:rPr>
        <w:t xml:space="preserve"> –</w:t>
      </w:r>
      <w:r w:rsidRPr="002B07B5">
        <w:rPr>
          <w:rFonts w:ascii="Tahoma" w:hAnsi="Tahoma" w:cs="Tahoma"/>
          <w:sz w:val="24"/>
          <w:szCs w:val="24"/>
          <w:u w:val="single"/>
        </w:rPr>
        <w:t xml:space="preserve"> C.E.I Pequeno Lar </w:t>
      </w:r>
    </w:p>
    <w:p w14:paraId="0AA5CC0B" w14:textId="77777777" w:rsidR="00BE4A6E" w:rsidRPr="000E0D16" w:rsidRDefault="00BE4A6E" w:rsidP="004D27EF">
      <w:pPr>
        <w:pStyle w:val="Cabealho"/>
        <w:tabs>
          <w:tab w:val="left" w:pos="2268"/>
          <w:tab w:val="left" w:pos="3544"/>
        </w:tabs>
        <w:spacing w:line="276" w:lineRule="auto"/>
        <w:rPr>
          <w:rFonts w:ascii="Tahoma" w:hAnsi="Tahoma" w:cs="Tahoma"/>
        </w:rPr>
      </w:pPr>
    </w:p>
    <w:p w14:paraId="558FC869" w14:textId="5502F27E" w:rsidR="00B95C2B" w:rsidRPr="00391BE0" w:rsidRDefault="00423D45" w:rsidP="002B07B5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297051FE" w14:textId="77777777" w:rsidR="002B07B5" w:rsidRDefault="002B07B5" w:rsidP="00391BE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b/>
          <w:sz w:val="24"/>
          <w:szCs w:val="23"/>
        </w:rPr>
      </w:pPr>
    </w:p>
    <w:p w14:paraId="34FC9F83" w14:textId="30D9AA8B" w:rsidR="00B95C2B" w:rsidRDefault="007439B0" w:rsidP="002B07B5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0DD94CD9" w14:textId="77777777" w:rsidR="00E841D8" w:rsidRDefault="00E841D8" w:rsidP="002B07B5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</w:p>
    <w:p w14:paraId="616176DA" w14:textId="24B7F199" w:rsidR="00816726" w:rsidRPr="00155E5B" w:rsidRDefault="007439B0" w:rsidP="00E841D8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lastRenderedPageBreak/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373DC742" w14:textId="77777777" w:rsidR="00391BE0" w:rsidRDefault="00391BE0" w:rsidP="00FC77CC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</w:p>
    <w:p w14:paraId="73196E6C" w14:textId="19450347" w:rsidR="00816726" w:rsidRPr="00155E5B" w:rsidRDefault="00816726" w:rsidP="00E841D8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E841D8">
        <w:rPr>
          <w:rFonts w:ascii="Tahoma" w:hAnsi="Tahoma" w:cs="Tahoma"/>
          <w:sz w:val="24"/>
          <w:szCs w:val="23"/>
        </w:rPr>
        <w:t xml:space="preserve">30 de maio </w:t>
      </w:r>
      <w:r w:rsidR="00BE4A6E">
        <w:rPr>
          <w:rFonts w:ascii="Tahoma" w:hAnsi="Tahoma" w:cs="Tahoma"/>
          <w:sz w:val="24"/>
          <w:szCs w:val="23"/>
        </w:rPr>
        <w:t>de 2023</w:t>
      </w:r>
      <w:r w:rsidR="00E841D8">
        <w:rPr>
          <w:rFonts w:ascii="Tahoma" w:hAnsi="Tahoma" w:cs="Tahoma"/>
          <w:sz w:val="24"/>
          <w:szCs w:val="23"/>
        </w:rPr>
        <w:t>.</w:t>
      </w:r>
    </w:p>
    <w:p w14:paraId="4CA444E2" w14:textId="2A27B594" w:rsidR="00391BE0" w:rsidRDefault="00816726" w:rsidP="00391BE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506DC60E" w14:textId="77777777" w:rsidR="000E0D16" w:rsidRPr="00391BE0" w:rsidRDefault="000E0D16" w:rsidP="00391BE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2F3C8AE9" w14:textId="77777777" w:rsidR="00B95C2B" w:rsidRDefault="00B95C2B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58937C10" w14:textId="6EA0F0A3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0A1D702C" w14:textId="3FBC42E3" w:rsidR="00854C1E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5B4274F7" w14:textId="5CEAA528" w:rsidR="004D5F56" w:rsidRPr="00155E5B" w:rsidRDefault="00816726" w:rsidP="004D27EF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9E56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9E568C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9E56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9E568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9E568C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9E568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9E568C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9E568C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9E568C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33C42C4"/>
    <w:multiLevelType w:val="hybridMultilevel"/>
    <w:tmpl w:val="4CA86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62545">
    <w:abstractNumId w:val="0"/>
  </w:num>
  <w:num w:numId="2" w16cid:durableId="1469274133">
    <w:abstractNumId w:val="2"/>
  </w:num>
  <w:num w:numId="3" w16cid:durableId="802576136">
    <w:abstractNumId w:val="4"/>
  </w:num>
  <w:num w:numId="4" w16cid:durableId="579681771">
    <w:abstractNumId w:val="1"/>
  </w:num>
  <w:num w:numId="5" w16cid:durableId="1658262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8756D"/>
    <w:rsid w:val="00091AD9"/>
    <w:rsid w:val="0009734F"/>
    <w:rsid w:val="000A630F"/>
    <w:rsid w:val="000E0D16"/>
    <w:rsid w:val="000E6FBE"/>
    <w:rsid w:val="000E71A3"/>
    <w:rsid w:val="0010075F"/>
    <w:rsid w:val="00135A27"/>
    <w:rsid w:val="0015018A"/>
    <w:rsid w:val="00155E5B"/>
    <w:rsid w:val="00182D93"/>
    <w:rsid w:val="00191F0A"/>
    <w:rsid w:val="001930D6"/>
    <w:rsid w:val="001B3663"/>
    <w:rsid w:val="001B497B"/>
    <w:rsid w:val="001C0439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968DD"/>
    <w:rsid w:val="002B07B5"/>
    <w:rsid w:val="002B086C"/>
    <w:rsid w:val="002C41A5"/>
    <w:rsid w:val="002F046B"/>
    <w:rsid w:val="002F3FE1"/>
    <w:rsid w:val="00325AA0"/>
    <w:rsid w:val="00346E8D"/>
    <w:rsid w:val="003567B9"/>
    <w:rsid w:val="00372145"/>
    <w:rsid w:val="00391BE0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022F"/>
    <w:rsid w:val="00497EED"/>
    <w:rsid w:val="004A1261"/>
    <w:rsid w:val="004A12B0"/>
    <w:rsid w:val="004C28E1"/>
    <w:rsid w:val="004D012F"/>
    <w:rsid w:val="004D27E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37E0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320D8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566"/>
    <w:rsid w:val="00816726"/>
    <w:rsid w:val="0082617A"/>
    <w:rsid w:val="00845149"/>
    <w:rsid w:val="00854C1E"/>
    <w:rsid w:val="0087251D"/>
    <w:rsid w:val="00874204"/>
    <w:rsid w:val="00892D52"/>
    <w:rsid w:val="00896080"/>
    <w:rsid w:val="008A4C18"/>
    <w:rsid w:val="008A6EE0"/>
    <w:rsid w:val="008B5117"/>
    <w:rsid w:val="00931C8E"/>
    <w:rsid w:val="00951B43"/>
    <w:rsid w:val="00971206"/>
    <w:rsid w:val="00971689"/>
    <w:rsid w:val="00973720"/>
    <w:rsid w:val="0098384B"/>
    <w:rsid w:val="009A31B9"/>
    <w:rsid w:val="009E3E96"/>
    <w:rsid w:val="009F6840"/>
    <w:rsid w:val="009F6ED7"/>
    <w:rsid w:val="00A01E37"/>
    <w:rsid w:val="00A01EC8"/>
    <w:rsid w:val="00A20456"/>
    <w:rsid w:val="00A27C10"/>
    <w:rsid w:val="00A617B7"/>
    <w:rsid w:val="00A61936"/>
    <w:rsid w:val="00AA5CA5"/>
    <w:rsid w:val="00AB311B"/>
    <w:rsid w:val="00B02B90"/>
    <w:rsid w:val="00B14561"/>
    <w:rsid w:val="00B81D22"/>
    <w:rsid w:val="00B95C2B"/>
    <w:rsid w:val="00BA6813"/>
    <w:rsid w:val="00BB5DAF"/>
    <w:rsid w:val="00BC289A"/>
    <w:rsid w:val="00BC4648"/>
    <w:rsid w:val="00BD0343"/>
    <w:rsid w:val="00BE3F0A"/>
    <w:rsid w:val="00BE4A6E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841D8"/>
    <w:rsid w:val="00EC2953"/>
    <w:rsid w:val="00ED7292"/>
    <w:rsid w:val="00EF2518"/>
    <w:rsid w:val="00F343C6"/>
    <w:rsid w:val="00F654E9"/>
    <w:rsid w:val="00F92566"/>
    <w:rsid w:val="00FA0B10"/>
    <w:rsid w:val="00FA0F0D"/>
    <w:rsid w:val="00FB390D"/>
    <w:rsid w:val="00FC083F"/>
    <w:rsid w:val="00FC120E"/>
    <w:rsid w:val="00FC25BB"/>
    <w:rsid w:val="00FC77CC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2022-02-02T16:21:00Z</cp:lastPrinted>
  <dcterms:created xsi:type="dcterms:W3CDTF">2023-05-30T16:53:00Z</dcterms:created>
  <dcterms:modified xsi:type="dcterms:W3CDTF">2023-05-30T16:53:00Z</dcterms:modified>
</cp:coreProperties>
</file>