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DDAB" w14:textId="0D85B8BD" w:rsidR="003F5F6E" w:rsidRPr="007C219A" w:rsidRDefault="007C219A" w:rsidP="007C219A">
      <w:pPr>
        <w:spacing w:line="240" w:lineRule="auto"/>
        <w:jc w:val="center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sz w:val="22"/>
          <w:szCs w:val="22"/>
          <w:lang w:eastAsia="pt-BR"/>
        </w:rPr>
        <w:t>T</w:t>
      </w:r>
      <w:r w:rsidR="003F5F6E" w:rsidRPr="007C219A">
        <w:rPr>
          <w:rFonts w:ascii="Tahoma" w:hAnsi="Tahoma" w:cs="Tahoma"/>
          <w:b/>
          <w:sz w:val="22"/>
          <w:szCs w:val="22"/>
          <w:lang w:eastAsia="pt-BR"/>
        </w:rPr>
        <w:t xml:space="preserve">ERMO DE CREDENCIAMENTO N° </w:t>
      </w:r>
      <w:r w:rsidR="00C957E0">
        <w:rPr>
          <w:rFonts w:ascii="Tahoma" w:hAnsi="Tahoma" w:cs="Tahoma"/>
          <w:b/>
          <w:sz w:val="22"/>
          <w:szCs w:val="22"/>
          <w:lang w:eastAsia="pt-BR"/>
        </w:rPr>
        <w:t>01</w:t>
      </w:r>
      <w:r w:rsidR="003F5F6E" w:rsidRPr="007C219A">
        <w:rPr>
          <w:rFonts w:ascii="Tahoma" w:hAnsi="Tahoma" w:cs="Tahoma"/>
          <w:b/>
          <w:sz w:val="22"/>
          <w:szCs w:val="22"/>
          <w:lang w:eastAsia="pt-BR"/>
        </w:rPr>
        <w:t>/2021</w:t>
      </w:r>
    </w:p>
    <w:p w14:paraId="0705C0BF" w14:textId="77777777" w:rsidR="007C219A" w:rsidRPr="007C219A" w:rsidRDefault="007C219A" w:rsidP="007C219A">
      <w:pPr>
        <w:keepNext/>
        <w:spacing w:line="240" w:lineRule="auto"/>
        <w:ind w:right="55"/>
        <w:rPr>
          <w:rFonts w:ascii="Tahoma" w:hAnsi="Tahoma" w:cs="Tahoma"/>
          <w:b/>
          <w:sz w:val="22"/>
          <w:szCs w:val="22"/>
          <w:lang w:eastAsia="pt-BR"/>
        </w:rPr>
      </w:pPr>
    </w:p>
    <w:p w14:paraId="4F1A313E" w14:textId="7C9BC0FF" w:rsidR="003F5F6E" w:rsidRPr="007C219A" w:rsidRDefault="003F5F6E" w:rsidP="007C219A">
      <w:pPr>
        <w:keepNext/>
        <w:spacing w:line="240" w:lineRule="auto"/>
        <w:ind w:right="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O MUNICÍPIO DE MODELO, 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Estado de Santa Catarina, </w:t>
      </w:r>
      <w:r w:rsidR="00DA0693">
        <w:rPr>
          <w:rFonts w:ascii="Tahoma" w:hAnsi="Tahoma" w:cs="Tahoma"/>
          <w:sz w:val="22"/>
          <w:szCs w:val="22"/>
          <w:lang w:eastAsia="pt-BR"/>
        </w:rPr>
        <w:t>por meio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do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FUNDO MUNICIPAL DE SAÚDE, 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pessoa jurídica de direito público interno, localizado na Rua do Comércio, nº 1304, inscrito no CNPJ nº 11.511.812/0001-18, representado pela Gestora do FMS, Senhora </w:t>
      </w:r>
      <w:proofErr w:type="spellStart"/>
      <w:r w:rsidRPr="007C219A">
        <w:rPr>
          <w:rFonts w:ascii="Tahoma" w:hAnsi="Tahoma" w:cs="Tahoma"/>
          <w:sz w:val="22"/>
          <w:szCs w:val="22"/>
          <w:lang w:eastAsia="pt-BR"/>
        </w:rPr>
        <w:t>Giseli</w:t>
      </w:r>
      <w:proofErr w:type="spellEnd"/>
      <w:r w:rsidRPr="007C219A">
        <w:rPr>
          <w:rFonts w:ascii="Tahoma" w:hAnsi="Tahoma" w:cs="Tahoma"/>
          <w:sz w:val="22"/>
          <w:szCs w:val="22"/>
          <w:lang w:eastAsia="pt-BR"/>
        </w:rPr>
        <w:t xml:space="preserve"> Elisa da Silva, denominado para este instrumento particular simplesmente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CREDENCIANTE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e de outro lado a, </w:t>
      </w:r>
      <w:r w:rsidR="007C219A" w:rsidRPr="007C219A">
        <w:rPr>
          <w:rFonts w:ascii="Tahoma" w:hAnsi="Tahoma" w:cs="Tahoma"/>
          <w:b/>
          <w:bCs/>
          <w:sz w:val="22"/>
          <w:szCs w:val="22"/>
          <w:lang w:eastAsia="pt-BR"/>
        </w:rPr>
        <w:t>CLÍNICA DE GINECOLOGIA E OBSTETRÍCIA DRA. BETINA WERLANG EIRELI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, 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pessoa jurídica, de direito privado, com sede na Rua </w:t>
      </w:r>
      <w:r w:rsidR="007C219A" w:rsidRPr="007C219A">
        <w:rPr>
          <w:rFonts w:ascii="Tahoma" w:hAnsi="Tahoma" w:cs="Tahoma"/>
          <w:sz w:val="22"/>
          <w:szCs w:val="22"/>
          <w:lang w:eastAsia="pt-BR"/>
        </w:rPr>
        <w:t>Avenida Recife, 1881, Bairro Santo Antônio, Centro Médico Santo Antônio, Sala 103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no Município de </w:t>
      </w:r>
      <w:r w:rsidR="007C219A" w:rsidRPr="007C219A">
        <w:rPr>
          <w:rFonts w:ascii="Tahoma" w:hAnsi="Tahoma" w:cs="Tahoma"/>
          <w:sz w:val="22"/>
          <w:szCs w:val="22"/>
          <w:lang w:eastAsia="pt-BR"/>
        </w:rPr>
        <w:t>Pinhalzinho (SC)</w:t>
      </w:r>
      <w:r w:rsidRPr="007C219A">
        <w:rPr>
          <w:rFonts w:ascii="Tahoma" w:hAnsi="Tahoma" w:cs="Tahoma"/>
          <w:sz w:val="22"/>
          <w:szCs w:val="22"/>
          <w:lang w:eastAsia="pt-BR"/>
        </w:rPr>
        <w:t>, inscrit</w:t>
      </w:r>
      <w:r w:rsidR="007C219A" w:rsidRPr="007C219A">
        <w:rPr>
          <w:rFonts w:ascii="Tahoma" w:hAnsi="Tahoma" w:cs="Tahoma"/>
          <w:sz w:val="22"/>
          <w:szCs w:val="22"/>
          <w:lang w:eastAsia="pt-BR"/>
        </w:rPr>
        <w:t>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no CNPJ nº </w:t>
      </w:r>
      <w:r w:rsidR="007C219A" w:rsidRPr="00DA0693">
        <w:rPr>
          <w:rFonts w:ascii="Tahoma" w:hAnsi="Tahoma" w:cs="Tahoma"/>
          <w:sz w:val="22"/>
          <w:szCs w:val="22"/>
          <w:lang w:eastAsia="pt-BR"/>
        </w:rPr>
        <w:t>21.684.278/0001-03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representado por </w:t>
      </w:r>
      <w:r w:rsidR="007C219A" w:rsidRPr="007C219A">
        <w:rPr>
          <w:rFonts w:ascii="Tahoma" w:hAnsi="Tahoma" w:cs="Tahoma"/>
          <w:sz w:val="22"/>
          <w:szCs w:val="22"/>
          <w:lang w:eastAsia="pt-BR"/>
        </w:rPr>
        <w:t>sua única Sócia e Administradora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</w:t>
      </w:r>
      <w:proofErr w:type="spellStart"/>
      <w:r w:rsidRPr="007C219A">
        <w:rPr>
          <w:rFonts w:ascii="Tahoma" w:hAnsi="Tahoma" w:cs="Tahoma"/>
          <w:b/>
          <w:sz w:val="22"/>
          <w:szCs w:val="22"/>
          <w:lang w:eastAsia="pt-BR"/>
        </w:rPr>
        <w:t>Sr</w:t>
      </w:r>
      <w:proofErr w:type="spellEnd"/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(a). </w:t>
      </w:r>
      <w:proofErr w:type="spellStart"/>
      <w:r w:rsidR="007C219A" w:rsidRPr="007C219A">
        <w:rPr>
          <w:rFonts w:ascii="Tahoma" w:hAnsi="Tahoma" w:cs="Tahoma"/>
          <w:b/>
          <w:sz w:val="22"/>
          <w:szCs w:val="22"/>
          <w:lang w:eastAsia="pt-BR"/>
        </w:rPr>
        <w:t>Betina</w:t>
      </w:r>
      <w:proofErr w:type="spellEnd"/>
      <w:r w:rsidR="007C219A" w:rsidRPr="007C219A">
        <w:rPr>
          <w:rFonts w:ascii="Tahoma" w:hAnsi="Tahoma" w:cs="Tahoma"/>
          <w:b/>
          <w:sz w:val="22"/>
          <w:szCs w:val="22"/>
          <w:lang w:eastAsia="pt-BR"/>
        </w:rPr>
        <w:t xml:space="preserve"> Werlang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doravante denominada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CREDENCIADA</w:t>
      </w:r>
      <w:r w:rsidRPr="007C219A">
        <w:rPr>
          <w:rFonts w:ascii="Tahoma" w:hAnsi="Tahoma" w:cs="Tahoma"/>
          <w:sz w:val="22"/>
          <w:szCs w:val="22"/>
          <w:lang w:eastAsia="pt-BR"/>
        </w:rPr>
        <w:t>, celebram o presente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>, para o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s serviços solicitados, </w:t>
      </w:r>
      <w:r w:rsidRPr="007C219A">
        <w:rPr>
          <w:rFonts w:ascii="Tahoma" w:hAnsi="Tahoma" w:cs="Tahoma"/>
          <w:sz w:val="22"/>
          <w:szCs w:val="22"/>
          <w:lang w:eastAsia="pt-BR"/>
        </w:rPr>
        <w:t>conforme as cláusulas e condições adiante estabelecidas, decorrentes dos procedimentos do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EDITAL DE CREDENCIAMENTO N° 01/2021, 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do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PROCESSO LICITATÓRIO Nº </w:t>
      </w:r>
      <w:r w:rsidR="007C219A" w:rsidRPr="007C219A">
        <w:rPr>
          <w:rFonts w:ascii="Tahoma" w:hAnsi="Tahoma" w:cs="Tahoma"/>
          <w:b/>
          <w:bCs/>
          <w:sz w:val="22"/>
          <w:szCs w:val="22"/>
          <w:lang w:eastAsia="pt-BR"/>
        </w:rPr>
        <w:t>279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/2021,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na forma de </w:t>
      </w:r>
      <w:r w:rsidR="00DA0693">
        <w:rPr>
          <w:rFonts w:ascii="Tahoma" w:hAnsi="Tahoma" w:cs="Tahoma"/>
          <w:b/>
          <w:bCs/>
          <w:sz w:val="22"/>
          <w:szCs w:val="22"/>
          <w:lang w:eastAsia="pt-BR"/>
        </w:rPr>
        <w:t>D</w:t>
      </w:r>
      <w:r w:rsidR="007C219A"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Nº </w:t>
      </w:r>
      <w:r w:rsidR="007C219A" w:rsidRPr="007C219A">
        <w:rPr>
          <w:rFonts w:ascii="Tahoma" w:hAnsi="Tahoma" w:cs="Tahoma"/>
          <w:b/>
          <w:bCs/>
          <w:sz w:val="22"/>
          <w:szCs w:val="22"/>
          <w:lang w:eastAsia="pt-BR"/>
        </w:rPr>
        <w:t>001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/2021, 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>do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FUNDO MUNICIPAL DE SAÚDE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DE MODELO – SC</w:t>
      </w:r>
      <w:r w:rsidRPr="007C219A">
        <w:rPr>
          <w:rFonts w:ascii="Tahoma" w:hAnsi="Tahoma" w:cs="Tahoma"/>
          <w:sz w:val="22"/>
          <w:szCs w:val="22"/>
          <w:lang w:eastAsia="pt-BR"/>
        </w:rPr>
        <w:t>, observadas as normas estabelecidas, na Lei nº 8.666/93, suas alterações e demais normas pertinentes:</w:t>
      </w:r>
    </w:p>
    <w:p w14:paraId="3ADFE826" w14:textId="77777777" w:rsidR="003F5F6E" w:rsidRPr="007C219A" w:rsidRDefault="003F5F6E" w:rsidP="007C219A">
      <w:pPr>
        <w:spacing w:line="240" w:lineRule="auto"/>
        <w:jc w:val="center"/>
        <w:rPr>
          <w:rFonts w:ascii="Tahoma" w:hAnsi="Tahoma" w:cs="Tahoma"/>
          <w:b/>
          <w:sz w:val="22"/>
          <w:szCs w:val="22"/>
          <w:lang w:eastAsia="pt-BR"/>
        </w:rPr>
      </w:pPr>
    </w:p>
    <w:p w14:paraId="3AD9BE5D" w14:textId="77777777" w:rsidR="003F5F6E" w:rsidRPr="007C219A" w:rsidRDefault="003F5F6E" w:rsidP="007C219A">
      <w:pPr>
        <w:spacing w:line="240" w:lineRule="auto"/>
        <w:ind w:right="48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I – DO OBJETO</w:t>
      </w:r>
    </w:p>
    <w:p w14:paraId="4E68D757" w14:textId="6864280A" w:rsidR="003F5F6E" w:rsidRDefault="003F5F6E" w:rsidP="007C219A">
      <w:pPr>
        <w:spacing w:line="240" w:lineRule="auto"/>
        <w:ind w:right="48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1.1 – O objeto do presente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TERMO DE CREDENCIAMENTO 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é o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FORNECIMENTO </w:t>
      </w:r>
      <w:r w:rsidRPr="007C219A">
        <w:rPr>
          <w:rFonts w:ascii="Tahoma" w:hAnsi="Tahoma" w:cs="Tahoma"/>
          <w:sz w:val="22"/>
          <w:szCs w:val="22"/>
          <w:lang w:eastAsia="pt-BR"/>
        </w:rPr>
        <w:t>conforme especificação e descrição no quadro a seguir:</w:t>
      </w:r>
    </w:p>
    <w:p w14:paraId="65610669" w14:textId="77777777" w:rsidR="007C219A" w:rsidRPr="007C219A" w:rsidRDefault="007C219A" w:rsidP="007C219A">
      <w:pPr>
        <w:spacing w:line="240" w:lineRule="auto"/>
        <w:ind w:right="48"/>
        <w:rPr>
          <w:rFonts w:ascii="Tahoma" w:hAnsi="Tahoma" w:cs="Tahoma"/>
          <w:sz w:val="22"/>
          <w:szCs w:val="22"/>
          <w:lang w:eastAsia="pt-BR"/>
        </w:rPr>
      </w:pPr>
    </w:p>
    <w:tbl>
      <w:tblPr>
        <w:tblW w:w="908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57"/>
        <w:gridCol w:w="1554"/>
        <w:gridCol w:w="997"/>
        <w:gridCol w:w="1559"/>
      </w:tblGrid>
      <w:tr w:rsidR="007C219A" w:rsidRPr="007C219A" w14:paraId="5B75B1D0" w14:textId="77777777" w:rsidTr="007C219A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8C8903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70E0C6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Produto - Descrição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6BFDF8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FAFE78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6201004F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Máx. Unit. </w:t>
            </w:r>
          </w:p>
        </w:tc>
      </w:tr>
      <w:tr w:rsidR="007C219A" w:rsidRPr="007C219A" w14:paraId="15D4285A" w14:textId="77777777" w:rsidTr="007C219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D9B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5135E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PEQUENOS PROCEDIMENTOS (cauterização, colposcopia com biopsia, colocação de DIU)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4D1BE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F42A2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D8C2E2C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 R$ 180,00 </w:t>
            </w:r>
          </w:p>
        </w:tc>
      </w:tr>
      <w:tr w:rsidR="007C219A" w:rsidRPr="007C219A" w14:paraId="4E5D06D3" w14:textId="77777777" w:rsidTr="007C219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1CBA6C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7DC6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CONSULTAS MÉDICAS NAS </w:t>
            </w:r>
            <w:proofErr w:type="gramStart"/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ESPECIALIDADES  DE</w:t>
            </w:r>
            <w:proofErr w:type="gramEnd"/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 xml:space="preserve"> GINECOLOGIA E OBSTETRICIA, PRESTADAS NO CENTRO MUNICIPAL DE SAÚDE DE MODELO – SC, NAS TERÇAS FEIRAS, PREFERENCIALMENTE NO TURNO MATUTINO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0C24" w14:textId="77777777" w:rsidR="007C219A" w:rsidRPr="007C219A" w:rsidRDefault="007C219A" w:rsidP="007C219A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CONSULTAS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9A9F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3C7B8F" w14:textId="77777777" w:rsidR="007C219A" w:rsidRPr="007C219A" w:rsidRDefault="007C219A" w:rsidP="007C219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 w:rsidRPr="007C219A"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  <w:t>R$ 120,00</w:t>
            </w:r>
          </w:p>
        </w:tc>
      </w:tr>
    </w:tbl>
    <w:p w14:paraId="2E1D4C3D" w14:textId="77777777" w:rsidR="003F5F6E" w:rsidRPr="007C219A" w:rsidRDefault="003F5F6E" w:rsidP="007C219A">
      <w:pPr>
        <w:spacing w:line="240" w:lineRule="auto"/>
        <w:ind w:right="48"/>
        <w:rPr>
          <w:rFonts w:ascii="Tahoma" w:hAnsi="Tahoma" w:cs="Tahoma"/>
          <w:sz w:val="22"/>
          <w:szCs w:val="22"/>
          <w:lang w:eastAsia="x-none"/>
        </w:rPr>
      </w:pPr>
    </w:p>
    <w:p w14:paraId="35028E9C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1.2 – O fornecimento do objeto do presente Termo de Credenciamento pressupõe o que segue:</w:t>
      </w:r>
    </w:p>
    <w:p w14:paraId="3E25D754" w14:textId="77777777" w:rsidR="003F5F6E" w:rsidRPr="007C219A" w:rsidRDefault="003F5F6E" w:rsidP="007C219A">
      <w:pPr>
        <w:spacing w:line="240" w:lineRule="auto"/>
        <w:rPr>
          <w:rFonts w:ascii="Tahoma" w:hAnsi="Tahoma" w:cs="Tahoma"/>
          <w:b/>
          <w:sz w:val="22"/>
          <w:szCs w:val="22"/>
          <w:lang w:eastAsia="x-none"/>
        </w:rPr>
      </w:pP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1.2.1 – </w:t>
      </w:r>
      <w:r w:rsidRPr="007C219A">
        <w:rPr>
          <w:rFonts w:ascii="Tahoma" w:hAnsi="Tahoma" w:cs="Tahoma"/>
          <w:b/>
          <w:sz w:val="22"/>
          <w:szCs w:val="22"/>
          <w:lang w:eastAsia="x-none"/>
        </w:rPr>
        <w:t xml:space="preserve">Os serviços solicitados no atendimento a pacientes no Centro Municipal de Saúde situado </w:t>
      </w:r>
      <w:proofErr w:type="gramStart"/>
      <w:r w:rsidRPr="007C219A">
        <w:rPr>
          <w:rFonts w:ascii="Tahoma" w:hAnsi="Tahoma" w:cs="Tahoma"/>
          <w:b/>
          <w:sz w:val="22"/>
          <w:szCs w:val="22"/>
          <w:lang w:eastAsia="x-none"/>
        </w:rPr>
        <w:t>no  Município</w:t>
      </w:r>
      <w:proofErr w:type="gramEnd"/>
      <w:r w:rsidRPr="007C219A">
        <w:rPr>
          <w:rFonts w:ascii="Tahoma" w:hAnsi="Tahoma" w:cs="Tahoma"/>
          <w:b/>
          <w:sz w:val="22"/>
          <w:szCs w:val="22"/>
          <w:lang w:eastAsia="x-none"/>
        </w:rPr>
        <w:t xml:space="preserve"> de MODELO.</w:t>
      </w:r>
    </w:p>
    <w:p w14:paraId="4CC2977E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1.2.2 – As demais etapas dos serviços contratados, incluindo-se a mão-de-obra, o fornecimento dos materiais e os demais custos adicionais decorrentes da prestação dos serviços correrão por conta da credenciada, a saber:</w:t>
      </w:r>
    </w:p>
    <w:p w14:paraId="603A9EC7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1.2.2.1 - Os profissionais necessários para a prestação dos serviços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deste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são de inteira responsabilidade da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CREDENCIADA.</w:t>
      </w:r>
    </w:p>
    <w:p w14:paraId="43EA289C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1.2.1.1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pelos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valores indicados no quadro acima, 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CREDENCIADA </w:t>
      </w:r>
      <w:r w:rsidRPr="007C219A">
        <w:rPr>
          <w:rFonts w:ascii="Tahoma" w:hAnsi="Tahoma" w:cs="Tahoma"/>
          <w:sz w:val="22"/>
          <w:szCs w:val="22"/>
          <w:lang w:eastAsia="pt-BR"/>
        </w:rPr>
        <w:t>deverá arcar com todas as despesas inerentes aos procedimentos para a confecção do objeto do credenciamento.</w:t>
      </w:r>
    </w:p>
    <w:p w14:paraId="0924CD3B" w14:textId="0DAE869C" w:rsidR="003F5F6E" w:rsidRPr="007C219A" w:rsidRDefault="003F5F6E" w:rsidP="007C219A">
      <w:pPr>
        <w:spacing w:line="240" w:lineRule="auto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1.3 - É parte integrante deste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</w:t>
      </w:r>
      <w:proofErr w:type="spellStart"/>
      <w:r w:rsidRPr="007C219A">
        <w:rPr>
          <w:rFonts w:ascii="Tahoma" w:hAnsi="Tahoma" w:cs="Tahoma"/>
          <w:sz w:val="22"/>
          <w:szCs w:val="22"/>
          <w:lang w:eastAsia="pt-BR"/>
        </w:rPr>
        <w:t>independente</w:t>
      </w:r>
      <w:proofErr w:type="spellEnd"/>
      <w:r w:rsidRPr="007C219A">
        <w:rPr>
          <w:rFonts w:ascii="Tahoma" w:hAnsi="Tahoma" w:cs="Tahoma"/>
          <w:sz w:val="22"/>
          <w:szCs w:val="22"/>
          <w:lang w:eastAsia="pt-BR"/>
        </w:rPr>
        <w:t xml:space="preserve"> de sua transcrição, todas as peças constantes no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EDITAL DE CREDENCIAMENTO N° 01/2021, PROCESSO LICITATÓRIO Nº </w:t>
      </w:r>
      <w:r w:rsidR="007C219A" w:rsidRPr="007C219A">
        <w:rPr>
          <w:rFonts w:ascii="Tahoma" w:hAnsi="Tahoma" w:cs="Tahoma"/>
          <w:b/>
          <w:bCs/>
          <w:sz w:val="22"/>
          <w:szCs w:val="22"/>
          <w:lang w:eastAsia="pt-BR"/>
        </w:rPr>
        <w:t>279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/2021, 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do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FUNDO MUNICIPAL DE SAÚDE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DE MODELO – SC.</w:t>
      </w:r>
    </w:p>
    <w:p w14:paraId="63E1FAC4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</w:p>
    <w:p w14:paraId="6F5E2317" w14:textId="77777777" w:rsidR="003F5F6E" w:rsidRPr="007C219A" w:rsidRDefault="003F5F6E" w:rsidP="007C219A">
      <w:pPr>
        <w:keepNext/>
        <w:spacing w:line="240" w:lineRule="auto"/>
        <w:outlineLvl w:val="5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II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 VIGÊNCIA</w:t>
      </w:r>
    </w:p>
    <w:p w14:paraId="09752D28" w14:textId="77777777" w:rsidR="003F5F6E" w:rsidRPr="007C219A" w:rsidRDefault="003F5F6E" w:rsidP="007C219A">
      <w:pPr>
        <w:keepNext/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2.1 O prazo de vigência do Termo de Credenciamento é válido por 12 (doze) meses, contados da data de sua assinatura, podendo ser prorrogado por períodos sucessivos de 12 meses, a critério da administração.</w:t>
      </w:r>
    </w:p>
    <w:p w14:paraId="6F521E7C" w14:textId="77777777" w:rsidR="003F5F6E" w:rsidRPr="007C219A" w:rsidRDefault="003F5F6E" w:rsidP="007C219A">
      <w:pPr>
        <w:keepNext/>
        <w:spacing w:line="240" w:lineRule="auto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3C687BC6" w14:textId="77777777" w:rsidR="003F5F6E" w:rsidRPr="007C219A" w:rsidRDefault="003F5F6E" w:rsidP="007C219A">
      <w:pPr>
        <w:keepNext/>
        <w:spacing w:line="240" w:lineRule="auto"/>
        <w:outlineLvl w:val="6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III - DO PREÇO</w:t>
      </w:r>
    </w:p>
    <w:p w14:paraId="0F61372B" w14:textId="77777777" w:rsidR="003F5F6E" w:rsidRPr="007C219A" w:rsidRDefault="003F5F6E" w:rsidP="007C219A">
      <w:pPr>
        <w:spacing w:line="240" w:lineRule="auto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3.1 O valor a ser praticado é o indicado para cada item conforme descrito no quadro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DO OBJETO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, </w:t>
      </w:r>
    </w:p>
    <w:p w14:paraId="1F8E371A" w14:textId="77777777" w:rsidR="003F5F6E" w:rsidRPr="007C219A" w:rsidRDefault="003F5F6E" w:rsidP="007C219A">
      <w:pPr>
        <w:keepNext/>
        <w:spacing w:line="240" w:lineRule="auto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lastRenderedPageBreak/>
        <w:t xml:space="preserve">CLÁUSULA IV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DAS CONDIÇÕES DE PAGAMENTO E DO REAJUSTE</w:t>
      </w:r>
    </w:p>
    <w:p w14:paraId="2DE4A90D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4.1 - O pagamento à empresa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será efetuado em moeda corrente nacional (Real), em até 30 (trinta) dias após a liquidação da despesa, mediante apresentação da Nota Fiscal contendo, sem rasuras, a descrição do serviço prestado, o valor unitário e total a ser pago, e acompanhada de relatório relacionando todos os procedimentos realizados, e ser entregue ao responsável designado pela Secretaria de Saúde de MODELO, para acompanhar a execução dos serviços.</w:t>
      </w:r>
    </w:p>
    <w:p w14:paraId="383631F0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bCs/>
          <w:sz w:val="22"/>
          <w:szCs w:val="22"/>
          <w:lang w:eastAsia="pt-BR"/>
        </w:rPr>
        <w:t>4.2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- 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Os preços fixados a partir da assinatura deste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bCs/>
          <w:sz w:val="22"/>
          <w:szCs w:val="22"/>
          <w:lang w:eastAsia="pt-BR"/>
        </w:rPr>
        <w:t>,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não serão reajustados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.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</w:t>
      </w:r>
    </w:p>
    <w:p w14:paraId="12269257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4.3 - O atraso no pagamento das Notas Fiscais implicará na suspensão da prestação dos serviços até sanar a inadimplência da obrigação;</w:t>
      </w:r>
    </w:p>
    <w:p w14:paraId="6CC8D863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4.4 - O Município de MODELO poderá sustar o pagamento de qualquer parcela, no todo ou em parte, nos seguintes casos:</w:t>
      </w:r>
    </w:p>
    <w:p w14:paraId="7022446D" w14:textId="77777777" w:rsidR="003F5F6E" w:rsidRPr="007C219A" w:rsidRDefault="003F5F6E" w:rsidP="007C219A">
      <w:pPr>
        <w:keepNext/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4.4.1 -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execução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dos serviços em desacordo com as normas ou orientação estabelecidas neste Processo Licitatório e na legislação vigente;</w:t>
      </w:r>
    </w:p>
    <w:p w14:paraId="6DA7EA2E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4.4.2 -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existência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de qualquer débito para com o Município de MODELO - SC.</w:t>
      </w:r>
    </w:p>
    <w:p w14:paraId="5DCFC5CB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4.4.3 -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descumprimento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de qualquer um dos dispositivos contidos neste Termo de Credenciamento ou no Edital de Credenciamento.</w:t>
      </w:r>
    </w:p>
    <w:p w14:paraId="06E3E9EC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</w:p>
    <w:p w14:paraId="7091A8CC" w14:textId="77777777" w:rsidR="003F5F6E" w:rsidRPr="007C219A" w:rsidRDefault="003F5F6E" w:rsidP="007C219A">
      <w:pPr>
        <w:keepNext/>
        <w:spacing w:line="240" w:lineRule="auto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V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 CONSIGNAÇÃO ORÇAMENTÁRIA</w:t>
      </w:r>
    </w:p>
    <w:p w14:paraId="1F057E71" w14:textId="77777777" w:rsidR="003F5F6E" w:rsidRPr="007C219A" w:rsidRDefault="003F5F6E" w:rsidP="007C219A">
      <w:pPr>
        <w:spacing w:line="240" w:lineRule="auto"/>
        <w:ind w:right="48"/>
        <w:rPr>
          <w:rFonts w:ascii="Tahoma" w:hAnsi="Tahoma" w:cs="Tahoma"/>
          <w:sz w:val="22"/>
          <w:szCs w:val="22"/>
          <w:lang w:eastAsia="x-none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5.1 As despesas decorrentes deste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correrão por conta do orçamento </w:t>
      </w:r>
      <w:r w:rsidRPr="007C219A">
        <w:rPr>
          <w:rFonts w:ascii="Tahoma" w:hAnsi="Tahoma" w:cs="Tahoma"/>
          <w:sz w:val="22"/>
          <w:szCs w:val="22"/>
          <w:lang w:eastAsia="x-none"/>
        </w:rPr>
        <w:t xml:space="preserve">do </w:t>
      </w:r>
      <w:r w:rsidRPr="007C219A">
        <w:rPr>
          <w:rFonts w:ascii="Tahoma" w:hAnsi="Tahoma" w:cs="Tahoma"/>
          <w:b/>
          <w:sz w:val="22"/>
          <w:szCs w:val="22"/>
          <w:lang w:eastAsia="x-none"/>
        </w:rPr>
        <w:t>FUNDO MUNICIPAL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 xml:space="preserve"> DE SAÚDE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DE </w:t>
      </w:r>
      <w:r w:rsidRPr="007C219A">
        <w:rPr>
          <w:rFonts w:ascii="Tahoma" w:hAnsi="Tahoma" w:cs="Tahoma"/>
          <w:b/>
          <w:bCs/>
          <w:sz w:val="22"/>
          <w:szCs w:val="22"/>
          <w:lang w:eastAsia="x-none"/>
        </w:rPr>
        <w:t>MODELO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– SC</w:t>
      </w:r>
      <w:r w:rsidRPr="007C219A">
        <w:rPr>
          <w:rFonts w:ascii="Tahoma" w:hAnsi="Tahoma" w:cs="Tahoma"/>
          <w:sz w:val="22"/>
          <w:szCs w:val="22"/>
          <w:lang w:eastAsia="x-none"/>
        </w:rPr>
        <w:t>.</w:t>
      </w:r>
    </w:p>
    <w:p w14:paraId="30D070EB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</w:p>
    <w:p w14:paraId="4788C63B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VI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DAS OBRIGAÇÕES</w:t>
      </w:r>
    </w:p>
    <w:p w14:paraId="65299D9F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6.1 - DA CREDENCIADA:</w:t>
      </w:r>
    </w:p>
    <w:p w14:paraId="0890D4F3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6.1.1 - Executar o serviço credenciado, executando-o com zelo, eficiência e qualidade, observados os parâmetros de boa técnica e as normas legais aplicáveis;</w:t>
      </w:r>
    </w:p>
    <w:p w14:paraId="37462F3E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6.1.2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tratar e atender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os pacientes com dignidade e respeito de modo universal e igualitário;</w:t>
      </w:r>
    </w:p>
    <w:p w14:paraId="1A8F2382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6.1.3 -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cumprir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todas as normas e exigências estabelecidas pela CREDENCIANTE, e aplicar e cumprir todas as normas estabelecidas pelo Ministério de Saúde e demais órgãos federais e estaduais afins, relacionadas ao objeto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bem como fornecer todos os </w:t>
      </w:r>
      <w:proofErr w:type="spellStart"/>
      <w:r w:rsidRPr="007C219A">
        <w:rPr>
          <w:rFonts w:ascii="Tahoma" w:hAnsi="Tahoma" w:cs="Tahoma"/>
          <w:sz w:val="22"/>
          <w:szCs w:val="22"/>
          <w:lang w:eastAsia="pt-BR"/>
        </w:rPr>
        <w:t>EPI’s</w:t>
      </w:r>
      <w:proofErr w:type="spellEnd"/>
      <w:r w:rsidRPr="007C219A">
        <w:rPr>
          <w:rFonts w:ascii="Tahoma" w:hAnsi="Tahoma" w:cs="Tahoma"/>
          <w:sz w:val="22"/>
          <w:szCs w:val="22"/>
          <w:lang w:eastAsia="pt-BR"/>
        </w:rPr>
        <w:t xml:space="preserve"> que as atividades requerem para garantir a segurança a seus funcionários atendendo às normas e exigências do MPAS;</w:t>
      </w:r>
    </w:p>
    <w:p w14:paraId="0051FEBC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6.1.4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prestar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os serviços credenciados apenas mediante encaminhamento da Secretaria Municipal de Saúde de MODELO;</w:t>
      </w:r>
    </w:p>
    <w:p w14:paraId="64A610DE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6.1.5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dar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o atendimento adequado e prestar as informações devidas à Secretaria Municipal de Saúde de MODELO, a respeito dos serviços prestados, de maneira correta e nos prazos estabelecidos;</w:t>
      </w:r>
    </w:p>
    <w:p w14:paraId="51E1F2AF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6.1.6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garantir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a confidencialidade dos dados e informações dos pacientes;</w:t>
      </w:r>
    </w:p>
    <w:p w14:paraId="64280A39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6.1.7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manter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todas as condições de habilitação exigidas para o credenciamento durante o período de vigência deste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>.</w:t>
      </w:r>
    </w:p>
    <w:p w14:paraId="6F1D2710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6.1.8 – Fornecer todos os equipamentos, e profissionais necessários à execução do serviço credenciado.</w:t>
      </w:r>
    </w:p>
    <w:p w14:paraId="4C708267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6.1.9 - </w:t>
      </w:r>
      <w:proofErr w:type="spellStart"/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fornecer</w:t>
      </w:r>
      <w:proofErr w:type="spellEnd"/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as devidas Notas Fiscais.</w:t>
      </w:r>
    </w:p>
    <w:p w14:paraId="13479159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Cs/>
          <w:sz w:val="22"/>
          <w:szCs w:val="22"/>
          <w:lang w:eastAsia="pt-BR"/>
        </w:rPr>
        <w:t xml:space="preserve">6.2 - </w:t>
      </w: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DA CREDENCIANTE.</w:t>
      </w:r>
    </w:p>
    <w:p w14:paraId="3B9FB456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6.2.1 -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efetuar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o pagamento conforme ajustado, mediante a apresentação de Nota Fiscal;</w:t>
      </w:r>
    </w:p>
    <w:p w14:paraId="78D61923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6.2.2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efetuar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a permanente fiscalização para a correta execução do objeto credenciado.</w:t>
      </w:r>
    </w:p>
    <w:p w14:paraId="488F4202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3AE42EF4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VII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DAS RESPONSABILIDADES</w:t>
      </w:r>
    </w:p>
    <w:p w14:paraId="5EEA1384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sz w:val="22"/>
          <w:szCs w:val="22"/>
          <w:lang w:eastAsia="pt-BR"/>
        </w:rPr>
        <w:t>7.1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–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 CREDENCIADA:</w:t>
      </w:r>
    </w:p>
    <w:p w14:paraId="54FB96BA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7.1.1 -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providenciar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à sua conta, o seguro dos bens imóveis, móveis e equipamentos bem como do quadro de profissionais envolvidos na prestação do serviço para a confecção do objeto </w:t>
      </w:r>
      <w:r w:rsidRPr="007C219A">
        <w:rPr>
          <w:rFonts w:ascii="Tahoma" w:hAnsi="Tahoma" w:cs="Tahoma"/>
          <w:sz w:val="22"/>
          <w:szCs w:val="22"/>
          <w:lang w:eastAsia="pt-BR"/>
        </w:rPr>
        <w:lastRenderedPageBreak/>
        <w:t>credenciado, não cabendo a CREDENCIANTE, qualquer obrigação decorrente de eventuais acidentes, quebras ou danos dos mesmos ou provocados a terceiros;</w:t>
      </w:r>
    </w:p>
    <w:p w14:paraId="52D24D5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7.1.2 -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responder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por danos materiais, pessoais, indenizações e demais, em virtude de acidentes, negligências, e maus tratos;</w:t>
      </w:r>
    </w:p>
    <w:p w14:paraId="68EEC2EC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7.1.3 -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o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recolhimento de todos os impostos e obrigações diversas, relacionadas ao objeto do credenciamento; </w:t>
      </w:r>
    </w:p>
    <w:p w14:paraId="2AB8C548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sz w:val="22"/>
          <w:szCs w:val="22"/>
          <w:u w:val="single"/>
          <w:lang w:eastAsia="pt-BR"/>
        </w:rPr>
        <w:t>7.1.4 – Manter negativados todos os documentos solicitados neste Processo Licitatório, para a comprovação da Regularidade Fiscal, sendo obrigatória a sua apresentação juntamente com a Nota Fiscal de Prestação do Serviço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.</w:t>
      </w:r>
    </w:p>
    <w:p w14:paraId="0D752411" w14:textId="77777777" w:rsidR="003F5F6E" w:rsidRPr="007C219A" w:rsidRDefault="003F5F6E" w:rsidP="007C219A">
      <w:pPr>
        <w:keepNext/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7.1.5 -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a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fiscalização do perfeito cumprimento do objeto deste TERMO DE CREDENCIAMENTO, cabendo-lhe, integralmente, o ônus decorrente, independentemente da exercida pelo Município de MODELO;</w:t>
      </w:r>
    </w:p>
    <w:p w14:paraId="61F54989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7.1.6 - Arcar com eventuais prejuízos causados, por dolo ou culpa, a CREDENCIANTE e/ou a terceiros, provocados, por ineficiência ou irregularidades, cometidas, por seus empregados, filiados, ou, prepostos na execução do serviço credenciado;</w:t>
      </w:r>
    </w:p>
    <w:p w14:paraId="1A12F0C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7.1.7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assumir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todas as despesas diretas ou indiretas tais como: encargos sociais, fiscais, trabalhistas, previdenciários e de ordem de classe, indenizações civis e quaisquer outras que forem devidas a empregados da CREDENCIADA no desempenho dos procedimentos, ficando ainda a CREDENCIANTE, isenta de qualquer vínculo empregatício com os mesmos. </w:t>
      </w:r>
    </w:p>
    <w:p w14:paraId="63ACAEC1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sz w:val="22"/>
          <w:szCs w:val="22"/>
          <w:lang w:eastAsia="pt-BR"/>
        </w:rPr>
        <w:t>7.2 - DA CREDENCIANTE</w:t>
      </w:r>
    </w:p>
    <w:p w14:paraId="72B90A7C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7.2.1 - Acompanhar a execução do contrato zelando pelo cumprimento das normas estabelecidas, fazendo garantir o direito e os deveres das partes;</w:t>
      </w:r>
    </w:p>
    <w:p w14:paraId="3FD43839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7.2.2 – </w:t>
      </w:r>
      <w:proofErr w:type="gramStart"/>
      <w:r w:rsidRPr="007C219A">
        <w:rPr>
          <w:rFonts w:ascii="Tahoma" w:hAnsi="Tahoma" w:cs="Tahoma"/>
          <w:sz w:val="22"/>
          <w:szCs w:val="22"/>
          <w:lang w:eastAsia="pt-BR"/>
        </w:rPr>
        <w:t>efetuar</w:t>
      </w:r>
      <w:proofErr w:type="gramEnd"/>
      <w:r w:rsidRPr="007C219A">
        <w:rPr>
          <w:rFonts w:ascii="Tahoma" w:hAnsi="Tahoma" w:cs="Tahoma"/>
          <w:sz w:val="22"/>
          <w:szCs w:val="22"/>
          <w:lang w:eastAsia="pt-BR"/>
        </w:rPr>
        <w:t xml:space="preserve"> o encaminhamento dos pacientes, comunicando 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com a devida antecedência;</w:t>
      </w:r>
    </w:p>
    <w:p w14:paraId="4B7DC23D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sz w:val="22"/>
          <w:szCs w:val="22"/>
          <w:lang w:eastAsia="pt-BR"/>
        </w:rPr>
      </w:pPr>
    </w:p>
    <w:p w14:paraId="32918EB4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VIII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 INEXECUÇÃO E DA RESCISÃO DO TERMO DE CREDENCIAMENTO</w:t>
      </w:r>
    </w:p>
    <w:p w14:paraId="151C627D" w14:textId="77777777" w:rsidR="003F5F6E" w:rsidRPr="007C219A" w:rsidRDefault="003F5F6E" w:rsidP="007C219A">
      <w:pPr>
        <w:widowControl w:val="0"/>
        <w:tabs>
          <w:tab w:val="left" w:pos="204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 O descumprimento dos compromissos assumidos pelo credenciado ensejará a aplicação das seguintes sanções administrativas:</w:t>
      </w:r>
    </w:p>
    <w:p w14:paraId="7CFB19BE" w14:textId="77777777" w:rsidR="003F5F6E" w:rsidRPr="007C219A" w:rsidRDefault="003F5F6E" w:rsidP="007C219A">
      <w:pPr>
        <w:widowControl w:val="0"/>
        <w:tabs>
          <w:tab w:val="left" w:pos="1440"/>
          <w:tab w:val="left" w:pos="2364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11.1.1 Advertência;</w:t>
      </w:r>
    </w:p>
    <w:p w14:paraId="4817810A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11.1.2 Multa Moratória de 0,3% (três décimos por cento) por dia de atraso, calculado sobre o valor Total da Autorização de Fornecimento;</w:t>
      </w:r>
    </w:p>
    <w:p w14:paraId="48BE2F94" w14:textId="77777777" w:rsidR="003F5F6E" w:rsidRPr="007C219A" w:rsidRDefault="003F5F6E" w:rsidP="007C219A">
      <w:pPr>
        <w:widowControl w:val="0"/>
        <w:tabs>
          <w:tab w:val="left" w:pos="1440"/>
          <w:tab w:val="left" w:pos="2364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11.1.3 Multa Compensatória de 10% (dez por cento), calculada sobre o valor Total da Autorização de Fornecimento;</w:t>
      </w:r>
    </w:p>
    <w:p w14:paraId="43341D87" w14:textId="77777777" w:rsidR="003F5F6E" w:rsidRPr="007C219A" w:rsidRDefault="003F5F6E" w:rsidP="007C219A">
      <w:pPr>
        <w:widowControl w:val="0"/>
        <w:tabs>
          <w:tab w:val="left" w:pos="1440"/>
          <w:tab w:val="left" w:pos="2364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11.1.4 Rescisão do Contrato Administrativo com a Credenciada;</w:t>
      </w:r>
    </w:p>
    <w:p w14:paraId="415D98F0" w14:textId="77777777" w:rsidR="003F5F6E" w:rsidRPr="007C219A" w:rsidRDefault="003F5F6E" w:rsidP="007C219A">
      <w:pPr>
        <w:widowControl w:val="0"/>
        <w:tabs>
          <w:tab w:val="left" w:pos="771"/>
          <w:tab w:val="left" w:pos="1695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11.1.5 Suspensão temporária do seu direito de licitar e impedimentos de contratar com a Administração Pública, pelo prazo de até 02 (dois) anos;</w:t>
      </w:r>
    </w:p>
    <w:p w14:paraId="3EC1014F" w14:textId="77777777" w:rsidR="003F5F6E" w:rsidRPr="007C219A" w:rsidRDefault="003F5F6E" w:rsidP="007C219A">
      <w:pPr>
        <w:widowControl w:val="0"/>
        <w:tabs>
          <w:tab w:val="left" w:pos="771"/>
          <w:tab w:val="left" w:pos="1695"/>
        </w:tabs>
        <w:suppressAutoHyphens/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C219A">
        <w:rPr>
          <w:rFonts w:ascii="Tahoma" w:hAnsi="Tahoma" w:cs="Tahoma"/>
          <w:sz w:val="22"/>
          <w:szCs w:val="22"/>
          <w:lang w:eastAsia="ar-SA"/>
        </w:rPr>
        <w:t>11.1.6 Declaração de inidoneidade para licitar ou contratar com a Administração Pública.</w:t>
      </w:r>
    </w:p>
    <w:p w14:paraId="0D5C108A" w14:textId="77777777" w:rsidR="003F5F6E" w:rsidRPr="007C219A" w:rsidRDefault="003F5F6E" w:rsidP="007C219A">
      <w:pPr>
        <w:spacing w:line="240" w:lineRule="auto"/>
        <w:rPr>
          <w:rFonts w:ascii="Tahoma" w:hAnsi="Tahoma" w:cs="Tahoma"/>
          <w:sz w:val="22"/>
          <w:szCs w:val="22"/>
          <w:lang w:eastAsia="x-none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11.2 </w:t>
      </w:r>
      <w:r w:rsidRPr="007C219A">
        <w:rPr>
          <w:rFonts w:ascii="Tahoma" w:hAnsi="Tahoma" w:cs="Tahoma"/>
          <w:sz w:val="22"/>
          <w:szCs w:val="22"/>
          <w:lang w:eastAsia="x-none"/>
        </w:rPr>
        <w:t xml:space="preserve">O valor da </w:t>
      </w:r>
      <w:r w:rsidRPr="007C219A">
        <w:rPr>
          <w:rFonts w:ascii="Tahoma" w:hAnsi="Tahoma" w:cs="Tahoma"/>
          <w:sz w:val="22"/>
          <w:szCs w:val="22"/>
          <w:lang w:eastAsia="pt-BR"/>
        </w:rPr>
        <w:t>multa</w:t>
      </w:r>
      <w:r w:rsidRPr="007C219A">
        <w:rPr>
          <w:rFonts w:ascii="Tahoma" w:hAnsi="Tahoma" w:cs="Tahoma"/>
          <w:sz w:val="22"/>
          <w:szCs w:val="22"/>
          <w:lang w:eastAsia="x-none"/>
        </w:rPr>
        <w:t xml:space="preserve"> </w:t>
      </w:r>
      <w:r w:rsidRPr="007C219A">
        <w:rPr>
          <w:rFonts w:ascii="Tahoma" w:hAnsi="Tahoma" w:cs="Tahoma"/>
          <w:sz w:val="22"/>
          <w:szCs w:val="22"/>
          <w:lang w:eastAsia="pt-BR"/>
        </w:rPr>
        <w:t>será descontado d</w:t>
      </w:r>
      <w:r w:rsidRPr="007C219A">
        <w:rPr>
          <w:rFonts w:ascii="Tahoma" w:hAnsi="Tahoma" w:cs="Tahoma"/>
          <w:sz w:val="22"/>
          <w:szCs w:val="22"/>
          <w:lang w:eastAsia="x-none"/>
        </w:rPr>
        <w:t>os créditos que a contratada tiver direito a receber do Município</w:t>
      </w:r>
      <w:r w:rsidRPr="007C219A">
        <w:rPr>
          <w:rFonts w:ascii="Tahoma" w:hAnsi="Tahoma" w:cs="Tahoma"/>
          <w:sz w:val="22"/>
          <w:szCs w:val="22"/>
          <w:lang w:eastAsia="pt-BR"/>
        </w:rPr>
        <w:t>. Caso o valor da multa seja superior ao crédito eventualmente existente, a diferença será cobrada administrativamente ou judicialmente, se necessário.</w:t>
      </w:r>
    </w:p>
    <w:p w14:paraId="1FF333A2" w14:textId="77777777" w:rsidR="003F5F6E" w:rsidRPr="007C219A" w:rsidRDefault="003F5F6E" w:rsidP="007C219A">
      <w:pPr>
        <w:spacing w:line="240" w:lineRule="auto"/>
        <w:ind w:right="175"/>
        <w:rPr>
          <w:rFonts w:ascii="Tahoma" w:hAnsi="Tahoma" w:cs="Tahoma"/>
          <w:sz w:val="22"/>
          <w:szCs w:val="22"/>
          <w:lang w:eastAsia="pt-BR"/>
        </w:rPr>
      </w:pPr>
    </w:p>
    <w:p w14:paraId="50109BDA" w14:textId="77777777" w:rsidR="003F5F6E" w:rsidRPr="007C219A" w:rsidRDefault="003F5F6E" w:rsidP="007C219A">
      <w:pPr>
        <w:keepNext/>
        <w:spacing w:line="240" w:lineRule="auto"/>
        <w:ind w:right="155"/>
        <w:outlineLvl w:val="1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IX - DAS PENALIDADES</w:t>
      </w:r>
    </w:p>
    <w:p w14:paraId="2837D768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9.1 - Se 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não cumprir as obrigações assumidas ou preceitos legais, estará sujeita as seguintes penalidades:</w:t>
      </w:r>
    </w:p>
    <w:p w14:paraId="014F8920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9.1.1 – Advertência;</w:t>
      </w:r>
    </w:p>
    <w:p w14:paraId="634C4A05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9.1.2 – Suspensão do direito de licitar junto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ao Município de Modelo</w:t>
      </w:r>
      <w:r w:rsidRPr="007C219A">
        <w:rPr>
          <w:rFonts w:ascii="Tahoma" w:hAnsi="Tahoma" w:cs="Tahoma"/>
          <w:sz w:val="22"/>
          <w:szCs w:val="22"/>
          <w:lang w:eastAsia="pt-BR"/>
        </w:rPr>
        <w:t>;</w:t>
      </w:r>
    </w:p>
    <w:p w14:paraId="00C080E8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9.1.3 – Pagamento de multa equivalente a dez (10) salários mínimos vigentes;</w:t>
      </w:r>
    </w:p>
    <w:p w14:paraId="741DF01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9.1.4 – Declaração de inidoneidade;</w:t>
      </w:r>
    </w:p>
    <w:p w14:paraId="3B916C57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9.1.5 - Rescisão contratual em caso de três faltas e infrações cometidas.</w:t>
      </w:r>
    </w:p>
    <w:p w14:paraId="54F628E2" w14:textId="77777777" w:rsidR="003F5F6E" w:rsidRPr="007C219A" w:rsidRDefault="003F5F6E" w:rsidP="007C219A">
      <w:pPr>
        <w:keepNext/>
        <w:spacing w:line="240" w:lineRule="auto"/>
        <w:ind w:right="155"/>
        <w:outlineLvl w:val="1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9.1.6 - As demais penalidades previstas no Art. 80 a 99 da Lei nº 8.666/93;</w:t>
      </w:r>
    </w:p>
    <w:p w14:paraId="028B59CB" w14:textId="77777777" w:rsidR="003F5F6E" w:rsidRPr="007C219A" w:rsidRDefault="003F5F6E" w:rsidP="007C219A">
      <w:pPr>
        <w:tabs>
          <w:tab w:val="center" w:pos="4680"/>
          <w:tab w:val="center" w:pos="4860"/>
        </w:tabs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9.2 – Caso haja aplicação de multa, o valor será descontado de qualquer fatura ou crédito existente no Município de MODELO– SC, em favor da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CREDENCIADA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. Caso o valor da multa seja superior </w:t>
      </w:r>
      <w:r w:rsidRPr="007C219A">
        <w:rPr>
          <w:rFonts w:ascii="Tahoma" w:hAnsi="Tahoma" w:cs="Tahoma"/>
          <w:sz w:val="22"/>
          <w:szCs w:val="22"/>
          <w:lang w:eastAsia="pt-BR"/>
        </w:rPr>
        <w:lastRenderedPageBreak/>
        <w:t>ao crédito eventualmente existente, a diferença será cobrada administrativamente, ou judicialmente, se necessário.</w:t>
      </w:r>
    </w:p>
    <w:p w14:paraId="3700859B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2A126261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X - DOS RECURSOS ADMINISTRATIVOS</w:t>
      </w:r>
    </w:p>
    <w:p w14:paraId="1E54F044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10.1 Da penalidade aplicada caberá recurso, no prazo de 05 (cinco) dias úteis da notificação, à autoridade superior àquela que aplicou a sanção, ficando sobrestada a mesma, até o julgamento do pleito.</w:t>
      </w:r>
    </w:p>
    <w:p w14:paraId="3B92300E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724A4A45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XI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DO ACOMPANHAMENTO E FISCALIZAÇÃO</w:t>
      </w:r>
    </w:p>
    <w:p w14:paraId="27103A52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11.1 A execução deste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será acompanhada e fiscalizada por um representante do Município de MODELO, nos termos do Art. 67 da Lei nº 8.666/93.</w:t>
      </w:r>
    </w:p>
    <w:p w14:paraId="349A1C01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</w:p>
    <w:p w14:paraId="17311F64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XII - DA PUBLICAÇÃO</w:t>
      </w:r>
    </w:p>
    <w:p w14:paraId="528E0EA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12.1 Incumbirá ao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CREDENCIANTE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providenciar a publicação deste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por extrato, nos termos da legislação vigente. </w:t>
      </w:r>
    </w:p>
    <w:p w14:paraId="2ED5EA66" w14:textId="77777777" w:rsidR="003F5F6E" w:rsidRPr="007C219A" w:rsidRDefault="003F5F6E" w:rsidP="007C219A">
      <w:pPr>
        <w:spacing w:line="240" w:lineRule="auto"/>
        <w:jc w:val="left"/>
        <w:rPr>
          <w:rFonts w:ascii="Tahoma" w:hAnsi="Tahoma" w:cs="Tahoma"/>
          <w:sz w:val="22"/>
          <w:szCs w:val="22"/>
          <w:lang w:eastAsia="pt-BR"/>
        </w:rPr>
      </w:pPr>
    </w:p>
    <w:p w14:paraId="5F8E25F1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XIII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DAS ALTERAÇÕES</w:t>
      </w:r>
    </w:p>
    <w:p w14:paraId="6B52750D" w14:textId="26E1919D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13.1 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poderá ser alterado, nos casos previstos pelo disposto no Art. 65 da Lei n.º 8.666/93, sempre através de Termo Aditivo, numerado em ordem crescente.</w:t>
      </w:r>
    </w:p>
    <w:p w14:paraId="55616025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</w:p>
    <w:p w14:paraId="13B23EF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bCs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CLÁUSULA XIV - DAS DEMAIS DISPOSIÇÕES</w:t>
      </w:r>
    </w:p>
    <w:p w14:paraId="382737B1" w14:textId="7E47FCE8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14.1 Este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 é intransferível, não podendo a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</w:t>
      </w:r>
      <w:r w:rsidR="00DA0693">
        <w:rPr>
          <w:rFonts w:ascii="Tahoma" w:hAnsi="Tahoma" w:cs="Tahoma"/>
          <w:b/>
          <w:sz w:val="22"/>
          <w:szCs w:val="22"/>
          <w:lang w:eastAsia="pt-BR"/>
        </w:rPr>
        <w:t>D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ENCIADA</w:t>
      </w:r>
      <w:r w:rsidRPr="007C219A">
        <w:rPr>
          <w:rFonts w:ascii="Tahoma" w:hAnsi="Tahoma" w:cs="Tahoma"/>
          <w:sz w:val="22"/>
          <w:szCs w:val="22"/>
          <w:lang w:eastAsia="pt-BR"/>
        </w:rPr>
        <w:t xml:space="preserve">, de forma alguma, sem anuência do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CREDENCIANTE</w:t>
      </w:r>
      <w:r w:rsidRPr="007C219A">
        <w:rPr>
          <w:rFonts w:ascii="Tahoma" w:hAnsi="Tahoma" w:cs="Tahoma"/>
          <w:sz w:val="22"/>
          <w:szCs w:val="22"/>
          <w:lang w:eastAsia="pt-BR"/>
        </w:rPr>
        <w:t>, sub-rogar direitos e obrigações a terceiros.</w:t>
      </w:r>
    </w:p>
    <w:p w14:paraId="53905B97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641684F9" w14:textId="77777777" w:rsidR="003F5F6E" w:rsidRPr="007C219A" w:rsidRDefault="003F5F6E" w:rsidP="007C219A">
      <w:pPr>
        <w:keepNext/>
        <w:spacing w:line="240" w:lineRule="auto"/>
        <w:ind w:right="155"/>
        <w:outlineLvl w:val="6"/>
        <w:rPr>
          <w:rFonts w:ascii="Tahoma" w:hAnsi="Tahoma" w:cs="Tahoma"/>
          <w:b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 xml:space="preserve">CLÁUSULA XV -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DO FORO</w:t>
      </w:r>
    </w:p>
    <w:p w14:paraId="4EF82B7C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 xml:space="preserve">15.1 Fica eleito o Foro da Comarca de Modelo - SC, com exclusão de qualquer outro, por mais privilegiado que seja, para dirimir quaisquer questões oriundas do presente instrumento de </w:t>
      </w:r>
      <w:r w:rsidRPr="007C219A">
        <w:rPr>
          <w:rFonts w:ascii="Tahoma" w:hAnsi="Tahoma" w:cs="Tahoma"/>
          <w:b/>
          <w:sz w:val="22"/>
          <w:szCs w:val="22"/>
          <w:lang w:eastAsia="pt-BR"/>
        </w:rPr>
        <w:t>TERMO DE CREDENCIAMENTO.</w:t>
      </w:r>
    </w:p>
    <w:p w14:paraId="21A90486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6C1F3F4D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E, assim por estarem de acordo e ajustados, após ser lido e achado conforme, as partes, a seguir, firmam o presente Termo de Credenciamento, em 2 (duas) vias, de igual teor e forma, para um só efeito, e será arquivado no Setor de Licitações do Município de MODELO, conforme dispõe o Art. 60 da Lei nº 8.666/93.</w:t>
      </w:r>
    </w:p>
    <w:p w14:paraId="05CC56C6" w14:textId="77777777" w:rsidR="003F5F6E" w:rsidRPr="007C219A" w:rsidRDefault="003F5F6E" w:rsidP="007C219A">
      <w:pPr>
        <w:spacing w:line="240" w:lineRule="auto"/>
        <w:ind w:right="155" w:firstLine="708"/>
        <w:rPr>
          <w:rFonts w:ascii="Tahoma" w:hAnsi="Tahoma" w:cs="Tahoma"/>
          <w:sz w:val="22"/>
          <w:szCs w:val="22"/>
          <w:lang w:eastAsia="pt-BR"/>
        </w:rPr>
      </w:pPr>
    </w:p>
    <w:p w14:paraId="0B29AFB1" w14:textId="344DAA46" w:rsidR="003F5F6E" w:rsidRDefault="00BB3C9E" w:rsidP="00BB3C9E">
      <w:pPr>
        <w:spacing w:line="240" w:lineRule="auto"/>
        <w:ind w:right="155"/>
        <w:jc w:val="left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>Modelo, SC, 04 de maio de 2021.</w:t>
      </w:r>
    </w:p>
    <w:p w14:paraId="228A20EA" w14:textId="77777777" w:rsidR="00BB3C9E" w:rsidRPr="007C219A" w:rsidRDefault="00BB3C9E" w:rsidP="00BB3C9E">
      <w:pPr>
        <w:spacing w:line="240" w:lineRule="auto"/>
        <w:ind w:right="155"/>
        <w:jc w:val="left"/>
        <w:rPr>
          <w:rFonts w:ascii="Tahoma" w:hAnsi="Tahoma" w:cs="Tahoma"/>
          <w:sz w:val="22"/>
          <w:szCs w:val="22"/>
          <w:lang w:eastAsia="pt-BR"/>
        </w:rPr>
      </w:pPr>
    </w:p>
    <w:p w14:paraId="5945D0E5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</w:p>
    <w:p w14:paraId="666BD8DA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</w:p>
    <w:p w14:paraId="09970D3E" w14:textId="77777777" w:rsidR="003F5F6E" w:rsidRPr="007C219A" w:rsidRDefault="003F5F6E" w:rsidP="007C219A">
      <w:pPr>
        <w:spacing w:line="240" w:lineRule="auto"/>
        <w:ind w:right="155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sz w:val="22"/>
          <w:szCs w:val="22"/>
          <w:lang w:eastAsia="pt-BR"/>
        </w:rPr>
        <w:t>_________________________________</w:t>
      </w:r>
      <w:r w:rsidRPr="007C219A">
        <w:rPr>
          <w:rFonts w:ascii="Tahoma" w:hAnsi="Tahoma" w:cs="Tahoma"/>
          <w:sz w:val="22"/>
          <w:szCs w:val="22"/>
          <w:lang w:eastAsia="pt-BR"/>
        </w:rPr>
        <w:tab/>
      </w:r>
      <w:r w:rsidRPr="007C219A">
        <w:rPr>
          <w:rFonts w:ascii="Tahoma" w:hAnsi="Tahoma" w:cs="Tahoma"/>
          <w:sz w:val="22"/>
          <w:szCs w:val="22"/>
          <w:lang w:eastAsia="pt-BR"/>
        </w:rPr>
        <w:tab/>
        <w:t>____________________________________</w:t>
      </w:r>
    </w:p>
    <w:p w14:paraId="02E3BFEB" w14:textId="205003E8" w:rsidR="003F5F6E" w:rsidRPr="007C219A" w:rsidRDefault="00BB3C9E" w:rsidP="00805602">
      <w:pPr>
        <w:spacing w:line="240" w:lineRule="auto"/>
        <w:ind w:left="4950" w:right="155" w:hanging="4950"/>
        <w:rPr>
          <w:rFonts w:ascii="Tahoma" w:hAnsi="Tahoma" w:cs="Tahoma"/>
          <w:sz w:val="22"/>
          <w:szCs w:val="22"/>
          <w:lang w:eastAsia="pt-BR"/>
        </w:rPr>
      </w:pPr>
      <w:r w:rsidRPr="007C219A">
        <w:rPr>
          <w:rFonts w:ascii="Tahoma" w:hAnsi="Tahoma" w:cs="Tahoma"/>
          <w:b/>
          <w:bCs/>
          <w:sz w:val="22"/>
          <w:szCs w:val="22"/>
          <w:lang w:eastAsia="pt-BR"/>
        </w:rPr>
        <w:t>FUNDO MUNICIPAL DE SAÚDE</w:t>
      </w:r>
      <w:r w:rsidR="003F5F6E" w:rsidRPr="007C219A">
        <w:rPr>
          <w:rFonts w:ascii="Tahoma" w:hAnsi="Tahoma" w:cs="Tahoma"/>
          <w:sz w:val="22"/>
          <w:szCs w:val="22"/>
          <w:lang w:eastAsia="pt-BR"/>
        </w:rPr>
        <w:tab/>
      </w:r>
      <w:r w:rsidR="003F5F6E" w:rsidRPr="007C219A">
        <w:rPr>
          <w:rFonts w:ascii="Tahoma" w:hAnsi="Tahoma" w:cs="Tahoma"/>
          <w:sz w:val="22"/>
          <w:szCs w:val="22"/>
          <w:lang w:eastAsia="pt-BR"/>
        </w:rPr>
        <w:tab/>
      </w:r>
      <w:r w:rsidR="00DA0693" w:rsidRPr="007C219A">
        <w:rPr>
          <w:rFonts w:ascii="Tahoma" w:hAnsi="Tahoma" w:cs="Tahoma"/>
          <w:b/>
          <w:bCs/>
          <w:sz w:val="22"/>
          <w:szCs w:val="22"/>
          <w:lang w:eastAsia="pt-BR"/>
        </w:rPr>
        <w:t>CLÍNICA DE GINECOLOGIA E OBSTETRÍCIA DRA. BETINA WERLANG EIRELI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3F5F6E" w:rsidRPr="007C219A" w14:paraId="7AD0E031" w14:textId="77777777" w:rsidTr="003F5F6E">
        <w:tc>
          <w:tcPr>
            <w:tcW w:w="4930" w:type="dxa"/>
          </w:tcPr>
          <w:p w14:paraId="29112DCF" w14:textId="77777777" w:rsidR="003F5F6E" w:rsidRPr="007C219A" w:rsidRDefault="003F5F6E" w:rsidP="007C219A">
            <w:pPr>
              <w:spacing w:line="240" w:lineRule="auto"/>
              <w:ind w:right="155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500" w:type="dxa"/>
          </w:tcPr>
          <w:p w14:paraId="13172AC7" w14:textId="77777777" w:rsidR="003F5F6E" w:rsidRPr="007C219A" w:rsidRDefault="003F5F6E" w:rsidP="007C219A">
            <w:pPr>
              <w:spacing w:line="240" w:lineRule="auto"/>
              <w:ind w:right="155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3F5F6E" w:rsidRPr="007C219A" w14:paraId="6EE02C8C" w14:textId="77777777" w:rsidTr="003F5F6E">
        <w:tc>
          <w:tcPr>
            <w:tcW w:w="4930" w:type="dxa"/>
          </w:tcPr>
          <w:p w14:paraId="3A35B814" w14:textId="77777777" w:rsidR="003F5F6E" w:rsidRPr="007C219A" w:rsidRDefault="003F5F6E" w:rsidP="007C219A">
            <w:pPr>
              <w:spacing w:line="240" w:lineRule="auto"/>
              <w:ind w:right="155"/>
              <w:jc w:val="center"/>
              <w:rPr>
                <w:rFonts w:ascii="Tahoma" w:hAnsi="Tahoma" w:cs="Tahoma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500" w:type="dxa"/>
          </w:tcPr>
          <w:p w14:paraId="39E3AFE8" w14:textId="77777777" w:rsidR="003F5F6E" w:rsidRPr="007C219A" w:rsidRDefault="003F5F6E" w:rsidP="007C219A">
            <w:pPr>
              <w:spacing w:line="240" w:lineRule="auto"/>
              <w:ind w:right="155"/>
              <w:jc w:val="center"/>
              <w:rPr>
                <w:rFonts w:ascii="Tahoma" w:hAnsi="Tahoma" w:cs="Tahoma"/>
                <w:bCs/>
                <w:sz w:val="22"/>
                <w:szCs w:val="22"/>
                <w:lang w:eastAsia="pt-BR"/>
              </w:rPr>
            </w:pPr>
          </w:p>
        </w:tc>
      </w:tr>
    </w:tbl>
    <w:p w14:paraId="2919EBD3" w14:textId="77777777" w:rsidR="003F5F6E" w:rsidRPr="007C219A" w:rsidRDefault="003F5F6E" w:rsidP="007C219A">
      <w:pPr>
        <w:spacing w:line="240" w:lineRule="auto"/>
        <w:jc w:val="left"/>
        <w:rPr>
          <w:rFonts w:ascii="Tahoma" w:hAnsi="Tahoma" w:cs="Tahoma"/>
          <w:sz w:val="22"/>
          <w:szCs w:val="22"/>
          <w:lang w:eastAsia="pt-BR"/>
        </w:rPr>
      </w:pPr>
    </w:p>
    <w:p w14:paraId="6278C5F5" w14:textId="281D708C" w:rsidR="003F5F6E" w:rsidRDefault="003F5F6E" w:rsidP="007C219A">
      <w:pPr>
        <w:spacing w:line="240" w:lineRule="auto"/>
        <w:jc w:val="left"/>
        <w:rPr>
          <w:rFonts w:ascii="Tahoma" w:hAnsi="Tahoma" w:cs="Tahoma"/>
          <w:sz w:val="22"/>
          <w:szCs w:val="22"/>
          <w:lang w:eastAsia="pt-BR"/>
        </w:rPr>
      </w:pPr>
    </w:p>
    <w:p w14:paraId="0C7385E7" w14:textId="7D73F05E" w:rsidR="00BB3C9E" w:rsidRPr="007C219A" w:rsidRDefault="00BB3C9E" w:rsidP="007C219A">
      <w:pPr>
        <w:spacing w:line="240" w:lineRule="auto"/>
        <w:jc w:val="left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>TESTEMUNHAS: 1______________________</w:t>
      </w:r>
      <w:r>
        <w:rPr>
          <w:rFonts w:ascii="Tahoma" w:hAnsi="Tahoma" w:cs="Tahoma"/>
          <w:sz w:val="22"/>
          <w:szCs w:val="22"/>
          <w:lang w:eastAsia="pt-BR"/>
        </w:rPr>
        <w:tab/>
        <w:t>2_________________________________</w:t>
      </w:r>
    </w:p>
    <w:p w14:paraId="4E4F2CB5" w14:textId="77777777" w:rsidR="003F5F6E" w:rsidRPr="007C219A" w:rsidRDefault="003F5F6E" w:rsidP="007C219A">
      <w:pPr>
        <w:spacing w:line="240" w:lineRule="auto"/>
        <w:jc w:val="left"/>
        <w:rPr>
          <w:rFonts w:ascii="Tahoma" w:hAnsi="Tahoma" w:cs="Tahoma"/>
          <w:sz w:val="22"/>
          <w:szCs w:val="22"/>
          <w:lang w:eastAsia="pt-BR"/>
        </w:rPr>
      </w:pPr>
    </w:p>
    <w:p w14:paraId="01D78D4D" w14:textId="77777777" w:rsidR="008A5209" w:rsidRPr="007C219A" w:rsidRDefault="008A5209" w:rsidP="007C219A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sectPr w:rsidR="008A5209" w:rsidRPr="007C219A" w:rsidSect="007C219A">
      <w:headerReference w:type="default" r:id="rId8"/>
      <w:footerReference w:type="even" r:id="rId9"/>
      <w:footerReference w:type="default" r:id="rId10"/>
      <w:pgSz w:w="11907" w:h="16840" w:code="9"/>
      <w:pgMar w:top="2127" w:right="1134" w:bottom="568" w:left="1134" w:header="397" w:footer="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8FAB" w14:textId="77777777" w:rsidR="00BF6B19" w:rsidRDefault="00BF6B19" w:rsidP="00670322">
      <w:pPr>
        <w:spacing w:line="240" w:lineRule="auto"/>
      </w:pPr>
      <w:r>
        <w:separator/>
      </w:r>
    </w:p>
  </w:endnote>
  <w:endnote w:type="continuationSeparator" w:id="0">
    <w:p w14:paraId="5443CE03" w14:textId="77777777" w:rsidR="00BF6B19" w:rsidRDefault="00BF6B19" w:rsidP="00670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C93" w14:textId="77777777" w:rsidR="003F5F6E" w:rsidRDefault="003F5F6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7E9F73" w14:textId="77777777" w:rsidR="003F5F6E" w:rsidRDefault="003F5F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BBFB" w14:textId="25B4CAED" w:rsidR="003F5F6E" w:rsidRPr="00233D13" w:rsidRDefault="003F5F6E" w:rsidP="000A0E84">
    <w:pPr>
      <w:framePr w:w="10126" w:h="496" w:hRule="exact" w:wrap="auto" w:vAnchor="text" w:hAnchor="page" w:x="1006" w:y="-153"/>
      <w:pBdr>
        <w:top w:val="single" w:sz="4" w:space="1" w:color="auto"/>
      </w:pBdr>
      <w:tabs>
        <w:tab w:val="center" w:pos="4419"/>
        <w:tab w:val="right" w:pos="8838"/>
      </w:tabs>
      <w:spacing w:line="240" w:lineRule="auto"/>
      <w:rPr>
        <w:color w:val="000000"/>
      </w:rPr>
    </w:pPr>
    <w:r w:rsidRPr="00233D13">
      <w:rPr>
        <w:color w:val="000000"/>
      </w:rPr>
      <w:t xml:space="preserve">Rua do Comércio, </w:t>
    </w:r>
    <w:r>
      <w:rPr>
        <w:color w:val="000000"/>
      </w:rPr>
      <w:t xml:space="preserve">nº </w:t>
    </w:r>
    <w:r w:rsidRPr="00233D13">
      <w:rPr>
        <w:color w:val="000000"/>
      </w:rPr>
      <w:t>1</w:t>
    </w:r>
    <w:r>
      <w:rPr>
        <w:color w:val="000000"/>
      </w:rPr>
      <w:t xml:space="preserve">.304, Centro, Modelo/SC, 89.872-000 – </w:t>
    </w:r>
    <w:r w:rsidRPr="00233D13">
      <w:rPr>
        <w:color w:val="000000"/>
      </w:rPr>
      <w:t>Fone: (49) 3365-3137</w:t>
    </w:r>
    <w:r>
      <w:rPr>
        <w:color w:val="000000"/>
      </w:rPr>
      <w:t xml:space="preserve"> </w:t>
    </w:r>
    <w:r w:rsidRPr="00233D13">
      <w:rPr>
        <w:color w:val="000000"/>
      </w:rPr>
      <w:t xml:space="preserve">www.modelo.sc.gov.br </w:t>
    </w:r>
    <w:r>
      <w:rPr>
        <w:color w:val="000000"/>
      </w:rPr>
      <w:t xml:space="preserve">   </w:t>
    </w:r>
    <w:r w:rsidRPr="00233D13">
      <w:rPr>
        <w:color w:val="000000"/>
      </w:rPr>
      <w:t xml:space="preserve">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1C2423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1C2423">
      <w:rPr>
        <w:noProof/>
        <w:color w:val="000000"/>
      </w:rPr>
      <w:t>22</w:t>
    </w:r>
    <w:r w:rsidRPr="00233D13">
      <w:rPr>
        <w:color w:val="000000"/>
      </w:rPr>
      <w:fldChar w:fldCharType="end"/>
    </w:r>
  </w:p>
  <w:p w14:paraId="4C888F15" w14:textId="77777777" w:rsidR="003F5F6E" w:rsidRPr="00D7085C" w:rsidRDefault="003F5F6E" w:rsidP="00BA0EB4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0339" w14:textId="77777777" w:rsidR="00BF6B19" w:rsidRDefault="00BF6B19" w:rsidP="00670322">
      <w:pPr>
        <w:spacing w:line="240" w:lineRule="auto"/>
      </w:pPr>
      <w:r>
        <w:separator/>
      </w:r>
    </w:p>
  </w:footnote>
  <w:footnote w:type="continuationSeparator" w:id="0">
    <w:p w14:paraId="08E466EB" w14:textId="77777777" w:rsidR="00BF6B19" w:rsidRDefault="00BF6B19" w:rsidP="00670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D6D" w14:textId="0716BE6D" w:rsidR="003F5F6E" w:rsidRDefault="003F5F6E" w:rsidP="00BA0EB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002B9" wp14:editId="1E859E4D">
              <wp:simplePos x="0" y="0"/>
              <wp:positionH relativeFrom="column">
                <wp:posOffset>1032510</wp:posOffset>
              </wp:positionH>
              <wp:positionV relativeFrom="paragraph">
                <wp:posOffset>710565</wp:posOffset>
              </wp:positionV>
              <wp:extent cx="5278755" cy="361950"/>
              <wp:effectExtent l="3810" t="0" r="3810" b="381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87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FE045" w14:textId="77777777" w:rsidR="003F5F6E" w:rsidRPr="00455A27" w:rsidRDefault="003F5F6E" w:rsidP="00455A27">
                          <w:pPr>
                            <w:rPr>
                              <w:b/>
                              <w:szCs w:val="40"/>
                            </w:rPr>
                          </w:pPr>
                          <w:r>
                            <w:rPr>
                              <w:b/>
                              <w:szCs w:val="40"/>
                            </w:rPr>
                            <w:t>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002B9" id="Rectangle 6" o:spid="_x0000_s1026" style="position:absolute;margin-left:81.3pt;margin-top:55.95pt;width:415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" filled="f" stroked="f" strokecolor="yellow" strokeweight="2pt">
              <v:textbox inset="1pt,1pt,1pt,1pt">
                <w:txbxContent>
                  <w:p w14:paraId="703FE045" w14:textId="77777777" w:rsidR="003F5F6E" w:rsidRPr="00455A27" w:rsidRDefault="003F5F6E" w:rsidP="00455A27">
                    <w:pPr>
                      <w:rPr>
                        <w:b/>
                        <w:szCs w:val="40"/>
                      </w:rPr>
                    </w:pPr>
                    <w:r>
                      <w:rPr>
                        <w:b/>
                        <w:szCs w:val="40"/>
                      </w:rPr>
                      <w:t>__________________________________________________________________________________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55A16" wp14:editId="43316F0D">
              <wp:simplePos x="0" y="0"/>
              <wp:positionH relativeFrom="column">
                <wp:posOffset>1080135</wp:posOffset>
              </wp:positionH>
              <wp:positionV relativeFrom="paragraph">
                <wp:posOffset>76835</wp:posOffset>
              </wp:positionV>
              <wp:extent cx="5231130" cy="548005"/>
              <wp:effectExtent l="3810" t="635" r="3810" b="381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113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6BD9" w14:textId="77777777" w:rsidR="003F5F6E" w:rsidRPr="00455A27" w:rsidRDefault="003F5F6E" w:rsidP="00455A27">
                          <w:pPr>
                            <w:spacing w:line="240" w:lineRule="auto"/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455A27">
                            <w:rPr>
                              <w:rFonts w:ascii="Garamond" w:hAnsi="Garamond" w:cs="Arial"/>
                              <w:b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69585293" w14:textId="77777777" w:rsidR="003F5F6E" w:rsidRPr="00455A27" w:rsidRDefault="003F5F6E" w:rsidP="00455A27">
                          <w:pPr>
                            <w:spacing w:line="240" w:lineRule="auto"/>
                            <w:rPr>
                              <w:rFonts w:ascii="Garamond" w:hAnsi="Garamond" w:cs="Arial"/>
                              <w:b/>
                              <w:position w:val="-46"/>
                              <w:sz w:val="24"/>
                              <w:szCs w:val="24"/>
                            </w:rPr>
                          </w:pP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55A16" id="Retângulo 2" o:spid="_x0000_s1027" style="position:absolute;margin-left:85.05pt;margin-top:6.05pt;width:411.9pt;height: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" filled="f" stroked="f" strokecolor="yellow" strokeweight="2pt">
              <v:textbox inset="1pt,1pt,1pt,1pt">
                <w:txbxContent>
                  <w:p w14:paraId="508A6BD9" w14:textId="77777777" w:rsidR="003F5F6E" w:rsidRPr="00455A27" w:rsidRDefault="003F5F6E" w:rsidP="00455A27">
                    <w:pPr>
                      <w:spacing w:line="240" w:lineRule="auto"/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455A27">
                      <w:rPr>
                        <w:rFonts w:ascii="Garamond" w:hAnsi="Garamond" w:cs="Arial"/>
                        <w:b/>
                        <w:position w:val="8"/>
                        <w:sz w:val="30"/>
                      </w:rPr>
                      <w:t>ESTADO DE SANTA CATARINA</w:t>
                    </w:r>
                  </w:p>
                  <w:p w14:paraId="69585293" w14:textId="77777777" w:rsidR="003F5F6E" w:rsidRPr="00455A27" w:rsidRDefault="003F5F6E" w:rsidP="00455A27">
                    <w:pPr>
                      <w:spacing w:line="240" w:lineRule="auto"/>
                      <w:rPr>
                        <w:rFonts w:ascii="Garamond" w:hAnsi="Garamond" w:cs="Arial"/>
                        <w:b/>
                        <w:position w:val="-46"/>
                        <w:sz w:val="24"/>
                        <w:szCs w:val="24"/>
                      </w:rPr>
                    </w:pP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22DC087" wp14:editId="32123954">
          <wp:extent cx="1104900" cy="1047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6E4"/>
    <w:multiLevelType w:val="multilevel"/>
    <w:tmpl w:val="0F5CA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984E60"/>
    <w:multiLevelType w:val="multilevel"/>
    <w:tmpl w:val="AE380C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61BFE"/>
    <w:multiLevelType w:val="hybridMultilevel"/>
    <w:tmpl w:val="AA18F2B2"/>
    <w:lvl w:ilvl="0" w:tplc="3BBC1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601E2"/>
    <w:multiLevelType w:val="hybridMultilevel"/>
    <w:tmpl w:val="3C40D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04EC"/>
    <w:multiLevelType w:val="hybridMultilevel"/>
    <w:tmpl w:val="157815B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D08"/>
    <w:multiLevelType w:val="hybridMultilevel"/>
    <w:tmpl w:val="F3303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11" w15:restartNumberingAfterBreak="0">
    <w:nsid w:val="4A891E7A"/>
    <w:multiLevelType w:val="hybridMultilevel"/>
    <w:tmpl w:val="D97C04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3" w15:restartNumberingAfterBreak="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55B30E38"/>
    <w:multiLevelType w:val="hybridMultilevel"/>
    <w:tmpl w:val="75163AFC"/>
    <w:lvl w:ilvl="0" w:tplc="5FC8E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4456D"/>
    <w:multiLevelType w:val="hybridMultilevel"/>
    <w:tmpl w:val="6D4EBFF0"/>
    <w:lvl w:ilvl="0" w:tplc="619653B2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0D7A"/>
    <w:multiLevelType w:val="hybridMultilevel"/>
    <w:tmpl w:val="3C40D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8" w15:restartNumberingAfterBreak="0">
    <w:nsid w:val="74662EA0"/>
    <w:multiLevelType w:val="hybridMultilevel"/>
    <w:tmpl w:val="057E1D72"/>
    <w:lvl w:ilvl="0" w:tplc="AC9A1D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E"/>
    <w:rsid w:val="00000589"/>
    <w:rsid w:val="00000A39"/>
    <w:rsid w:val="00004198"/>
    <w:rsid w:val="00006EE1"/>
    <w:rsid w:val="00010B76"/>
    <w:rsid w:val="0001378B"/>
    <w:rsid w:val="00013E29"/>
    <w:rsid w:val="000143A8"/>
    <w:rsid w:val="0001495B"/>
    <w:rsid w:val="00015D8E"/>
    <w:rsid w:val="0001765E"/>
    <w:rsid w:val="000227A3"/>
    <w:rsid w:val="00022FCA"/>
    <w:rsid w:val="00026712"/>
    <w:rsid w:val="00030BC8"/>
    <w:rsid w:val="0003135A"/>
    <w:rsid w:val="00037B14"/>
    <w:rsid w:val="000441CE"/>
    <w:rsid w:val="00044936"/>
    <w:rsid w:val="000459F5"/>
    <w:rsid w:val="00051D7C"/>
    <w:rsid w:val="000542BA"/>
    <w:rsid w:val="00056D8A"/>
    <w:rsid w:val="00060415"/>
    <w:rsid w:val="00060436"/>
    <w:rsid w:val="00060CA5"/>
    <w:rsid w:val="00062359"/>
    <w:rsid w:val="000630FB"/>
    <w:rsid w:val="0006400A"/>
    <w:rsid w:val="000655EB"/>
    <w:rsid w:val="00065EC4"/>
    <w:rsid w:val="00071C3A"/>
    <w:rsid w:val="0007318A"/>
    <w:rsid w:val="000779D9"/>
    <w:rsid w:val="000818F6"/>
    <w:rsid w:val="000821EC"/>
    <w:rsid w:val="00083168"/>
    <w:rsid w:val="00087476"/>
    <w:rsid w:val="0009106E"/>
    <w:rsid w:val="00092C74"/>
    <w:rsid w:val="00095C70"/>
    <w:rsid w:val="000A043B"/>
    <w:rsid w:val="000A0BBF"/>
    <w:rsid w:val="000A0E84"/>
    <w:rsid w:val="000A12E2"/>
    <w:rsid w:val="000A18C7"/>
    <w:rsid w:val="000A3CB0"/>
    <w:rsid w:val="000A4853"/>
    <w:rsid w:val="000A4CFE"/>
    <w:rsid w:val="000B1ABC"/>
    <w:rsid w:val="000B2725"/>
    <w:rsid w:val="000B34AC"/>
    <w:rsid w:val="000B414D"/>
    <w:rsid w:val="000B4866"/>
    <w:rsid w:val="000B519F"/>
    <w:rsid w:val="000C1192"/>
    <w:rsid w:val="000C1EE9"/>
    <w:rsid w:val="000C54BF"/>
    <w:rsid w:val="000C74FC"/>
    <w:rsid w:val="000C7B49"/>
    <w:rsid w:val="000D0A3B"/>
    <w:rsid w:val="000D0E47"/>
    <w:rsid w:val="000D3E8F"/>
    <w:rsid w:val="000D42CC"/>
    <w:rsid w:val="000D4434"/>
    <w:rsid w:val="000D5AC6"/>
    <w:rsid w:val="000D5B17"/>
    <w:rsid w:val="000E2089"/>
    <w:rsid w:val="000E4E7A"/>
    <w:rsid w:val="000E6143"/>
    <w:rsid w:val="000E656B"/>
    <w:rsid w:val="000F1C32"/>
    <w:rsid w:val="000F35EA"/>
    <w:rsid w:val="000F5BCA"/>
    <w:rsid w:val="000F6A71"/>
    <w:rsid w:val="00104630"/>
    <w:rsid w:val="00105535"/>
    <w:rsid w:val="001100BE"/>
    <w:rsid w:val="00111820"/>
    <w:rsid w:val="00111F48"/>
    <w:rsid w:val="00112AE0"/>
    <w:rsid w:val="00114A60"/>
    <w:rsid w:val="00115C60"/>
    <w:rsid w:val="0012280C"/>
    <w:rsid w:val="001249DB"/>
    <w:rsid w:val="00124A6E"/>
    <w:rsid w:val="00124B31"/>
    <w:rsid w:val="00124E2A"/>
    <w:rsid w:val="001300F5"/>
    <w:rsid w:val="001363FC"/>
    <w:rsid w:val="00137778"/>
    <w:rsid w:val="00142653"/>
    <w:rsid w:val="00146D3B"/>
    <w:rsid w:val="001526F4"/>
    <w:rsid w:val="00157464"/>
    <w:rsid w:val="001630BC"/>
    <w:rsid w:val="00164A88"/>
    <w:rsid w:val="0016511B"/>
    <w:rsid w:val="00170720"/>
    <w:rsid w:val="00176D7B"/>
    <w:rsid w:val="00180BE7"/>
    <w:rsid w:val="0018141A"/>
    <w:rsid w:val="001860FB"/>
    <w:rsid w:val="00186333"/>
    <w:rsid w:val="00191314"/>
    <w:rsid w:val="001956C5"/>
    <w:rsid w:val="0019576F"/>
    <w:rsid w:val="001959E6"/>
    <w:rsid w:val="00195CDF"/>
    <w:rsid w:val="001A0E89"/>
    <w:rsid w:val="001A5203"/>
    <w:rsid w:val="001A68AB"/>
    <w:rsid w:val="001A6C4D"/>
    <w:rsid w:val="001B0A53"/>
    <w:rsid w:val="001B16BB"/>
    <w:rsid w:val="001B1711"/>
    <w:rsid w:val="001B457F"/>
    <w:rsid w:val="001B5194"/>
    <w:rsid w:val="001B5279"/>
    <w:rsid w:val="001B55C8"/>
    <w:rsid w:val="001C1122"/>
    <w:rsid w:val="001C2423"/>
    <w:rsid w:val="001C2B64"/>
    <w:rsid w:val="001C4ECB"/>
    <w:rsid w:val="001C5A42"/>
    <w:rsid w:val="001C6D64"/>
    <w:rsid w:val="001C6F4F"/>
    <w:rsid w:val="001D3393"/>
    <w:rsid w:val="001D402E"/>
    <w:rsid w:val="001D420A"/>
    <w:rsid w:val="001E47D9"/>
    <w:rsid w:val="001E5CDF"/>
    <w:rsid w:val="001E7207"/>
    <w:rsid w:val="001F157A"/>
    <w:rsid w:val="001F1F04"/>
    <w:rsid w:val="001F2522"/>
    <w:rsid w:val="001F34F3"/>
    <w:rsid w:val="001F45BD"/>
    <w:rsid w:val="001F5B4B"/>
    <w:rsid w:val="0020317C"/>
    <w:rsid w:val="00203271"/>
    <w:rsid w:val="00205735"/>
    <w:rsid w:val="00205B44"/>
    <w:rsid w:val="00206DBB"/>
    <w:rsid w:val="00214CE6"/>
    <w:rsid w:val="00215BD4"/>
    <w:rsid w:val="00215FB8"/>
    <w:rsid w:val="00216376"/>
    <w:rsid w:val="002171E1"/>
    <w:rsid w:val="00217874"/>
    <w:rsid w:val="00221BAE"/>
    <w:rsid w:val="00221CA8"/>
    <w:rsid w:val="00222F90"/>
    <w:rsid w:val="0022341A"/>
    <w:rsid w:val="0022397A"/>
    <w:rsid w:val="00227BF1"/>
    <w:rsid w:val="00234AA2"/>
    <w:rsid w:val="002376E9"/>
    <w:rsid w:val="002423F1"/>
    <w:rsid w:val="00243F11"/>
    <w:rsid w:val="002504EA"/>
    <w:rsid w:val="00250D6F"/>
    <w:rsid w:val="00251104"/>
    <w:rsid w:val="002512CA"/>
    <w:rsid w:val="00251474"/>
    <w:rsid w:val="00251F26"/>
    <w:rsid w:val="002542EA"/>
    <w:rsid w:val="0025493A"/>
    <w:rsid w:val="00256D03"/>
    <w:rsid w:val="00262A51"/>
    <w:rsid w:val="0026488B"/>
    <w:rsid w:val="00264F89"/>
    <w:rsid w:val="00273E18"/>
    <w:rsid w:val="00274214"/>
    <w:rsid w:val="00275A01"/>
    <w:rsid w:val="0027745F"/>
    <w:rsid w:val="0027765C"/>
    <w:rsid w:val="00277ADF"/>
    <w:rsid w:val="002804E7"/>
    <w:rsid w:val="00280AFA"/>
    <w:rsid w:val="0028318C"/>
    <w:rsid w:val="002831E4"/>
    <w:rsid w:val="00283EFA"/>
    <w:rsid w:val="00285372"/>
    <w:rsid w:val="002863D9"/>
    <w:rsid w:val="00286FCB"/>
    <w:rsid w:val="00290D29"/>
    <w:rsid w:val="00290E28"/>
    <w:rsid w:val="002927DD"/>
    <w:rsid w:val="00294D02"/>
    <w:rsid w:val="002A145D"/>
    <w:rsid w:val="002A233E"/>
    <w:rsid w:val="002A2B80"/>
    <w:rsid w:val="002A7D2A"/>
    <w:rsid w:val="002B09C9"/>
    <w:rsid w:val="002B1251"/>
    <w:rsid w:val="002B1859"/>
    <w:rsid w:val="002B1FDD"/>
    <w:rsid w:val="002B30ED"/>
    <w:rsid w:val="002B4533"/>
    <w:rsid w:val="002B4A1A"/>
    <w:rsid w:val="002B4A60"/>
    <w:rsid w:val="002B5573"/>
    <w:rsid w:val="002B63E6"/>
    <w:rsid w:val="002C03E9"/>
    <w:rsid w:val="002C0A16"/>
    <w:rsid w:val="002C23E9"/>
    <w:rsid w:val="002C2C0C"/>
    <w:rsid w:val="002C3152"/>
    <w:rsid w:val="002C56FA"/>
    <w:rsid w:val="002D58C4"/>
    <w:rsid w:val="002D59B7"/>
    <w:rsid w:val="002E0250"/>
    <w:rsid w:val="002E1C77"/>
    <w:rsid w:val="002E2F84"/>
    <w:rsid w:val="002E7D97"/>
    <w:rsid w:val="002F092C"/>
    <w:rsid w:val="002F38FA"/>
    <w:rsid w:val="002F3D7D"/>
    <w:rsid w:val="002F64E5"/>
    <w:rsid w:val="002F67D9"/>
    <w:rsid w:val="003007DD"/>
    <w:rsid w:val="00303181"/>
    <w:rsid w:val="00322665"/>
    <w:rsid w:val="003248BC"/>
    <w:rsid w:val="00324FD7"/>
    <w:rsid w:val="003250F2"/>
    <w:rsid w:val="00326181"/>
    <w:rsid w:val="00330325"/>
    <w:rsid w:val="00332069"/>
    <w:rsid w:val="00333FC1"/>
    <w:rsid w:val="003353D1"/>
    <w:rsid w:val="00337E4A"/>
    <w:rsid w:val="00340FFE"/>
    <w:rsid w:val="003413EF"/>
    <w:rsid w:val="00346005"/>
    <w:rsid w:val="00346F57"/>
    <w:rsid w:val="0034720E"/>
    <w:rsid w:val="00347C2C"/>
    <w:rsid w:val="0035241A"/>
    <w:rsid w:val="0035286F"/>
    <w:rsid w:val="00352A19"/>
    <w:rsid w:val="00355F42"/>
    <w:rsid w:val="00357329"/>
    <w:rsid w:val="00363EBD"/>
    <w:rsid w:val="0036444C"/>
    <w:rsid w:val="0036475C"/>
    <w:rsid w:val="003656EF"/>
    <w:rsid w:val="00365BC7"/>
    <w:rsid w:val="00370E4D"/>
    <w:rsid w:val="003739A9"/>
    <w:rsid w:val="00373C64"/>
    <w:rsid w:val="0038305B"/>
    <w:rsid w:val="00387A72"/>
    <w:rsid w:val="00391947"/>
    <w:rsid w:val="00393379"/>
    <w:rsid w:val="00396C80"/>
    <w:rsid w:val="00396D90"/>
    <w:rsid w:val="003A1521"/>
    <w:rsid w:val="003A1898"/>
    <w:rsid w:val="003B557A"/>
    <w:rsid w:val="003B5FF0"/>
    <w:rsid w:val="003B7CE6"/>
    <w:rsid w:val="003C026B"/>
    <w:rsid w:val="003C0710"/>
    <w:rsid w:val="003C1A5B"/>
    <w:rsid w:val="003C2AA8"/>
    <w:rsid w:val="003C3D76"/>
    <w:rsid w:val="003C6AC8"/>
    <w:rsid w:val="003D175E"/>
    <w:rsid w:val="003D2A50"/>
    <w:rsid w:val="003D2FBB"/>
    <w:rsid w:val="003D3640"/>
    <w:rsid w:val="003D3BA3"/>
    <w:rsid w:val="003D64A5"/>
    <w:rsid w:val="003E1287"/>
    <w:rsid w:val="003E3819"/>
    <w:rsid w:val="003E4F1D"/>
    <w:rsid w:val="003E4F6A"/>
    <w:rsid w:val="003E651A"/>
    <w:rsid w:val="003E6EA8"/>
    <w:rsid w:val="003F1BC6"/>
    <w:rsid w:val="003F2689"/>
    <w:rsid w:val="003F5DEF"/>
    <w:rsid w:val="003F5F6E"/>
    <w:rsid w:val="003F7A3E"/>
    <w:rsid w:val="003F7B34"/>
    <w:rsid w:val="00400B75"/>
    <w:rsid w:val="004117BA"/>
    <w:rsid w:val="00412A81"/>
    <w:rsid w:val="0041341C"/>
    <w:rsid w:val="00417345"/>
    <w:rsid w:val="00420250"/>
    <w:rsid w:val="00423FEC"/>
    <w:rsid w:val="0042434B"/>
    <w:rsid w:val="00425DF2"/>
    <w:rsid w:val="004272DB"/>
    <w:rsid w:val="00430CD0"/>
    <w:rsid w:val="004312AB"/>
    <w:rsid w:val="0043734E"/>
    <w:rsid w:val="004413B3"/>
    <w:rsid w:val="004423C6"/>
    <w:rsid w:val="00444CB2"/>
    <w:rsid w:val="004452C6"/>
    <w:rsid w:val="004454DA"/>
    <w:rsid w:val="00445922"/>
    <w:rsid w:val="00445F27"/>
    <w:rsid w:val="00451517"/>
    <w:rsid w:val="00452CC5"/>
    <w:rsid w:val="00455A27"/>
    <w:rsid w:val="00455EDD"/>
    <w:rsid w:val="00456389"/>
    <w:rsid w:val="0046342F"/>
    <w:rsid w:val="004645F5"/>
    <w:rsid w:val="00466909"/>
    <w:rsid w:val="0047143D"/>
    <w:rsid w:val="00473B8F"/>
    <w:rsid w:val="00474773"/>
    <w:rsid w:val="00475DEE"/>
    <w:rsid w:val="00485DAE"/>
    <w:rsid w:val="00486483"/>
    <w:rsid w:val="00487410"/>
    <w:rsid w:val="004906C8"/>
    <w:rsid w:val="00490744"/>
    <w:rsid w:val="00491683"/>
    <w:rsid w:val="00492DA2"/>
    <w:rsid w:val="0049629C"/>
    <w:rsid w:val="00496B13"/>
    <w:rsid w:val="00497C36"/>
    <w:rsid w:val="004A56FF"/>
    <w:rsid w:val="004B2575"/>
    <w:rsid w:val="004B314A"/>
    <w:rsid w:val="004B3B52"/>
    <w:rsid w:val="004B5954"/>
    <w:rsid w:val="004B59C9"/>
    <w:rsid w:val="004C1A63"/>
    <w:rsid w:val="004C3ECA"/>
    <w:rsid w:val="004C5E06"/>
    <w:rsid w:val="004C6C7B"/>
    <w:rsid w:val="004C752C"/>
    <w:rsid w:val="004D3E2C"/>
    <w:rsid w:val="004D5B73"/>
    <w:rsid w:val="004D76AD"/>
    <w:rsid w:val="004D76F6"/>
    <w:rsid w:val="004E0022"/>
    <w:rsid w:val="004E1128"/>
    <w:rsid w:val="004E1942"/>
    <w:rsid w:val="004E1DBD"/>
    <w:rsid w:val="004E3020"/>
    <w:rsid w:val="004F09F9"/>
    <w:rsid w:val="004F0B81"/>
    <w:rsid w:val="004F34EB"/>
    <w:rsid w:val="004F5244"/>
    <w:rsid w:val="005018F9"/>
    <w:rsid w:val="00502785"/>
    <w:rsid w:val="00502978"/>
    <w:rsid w:val="00507DDC"/>
    <w:rsid w:val="00510235"/>
    <w:rsid w:val="00513980"/>
    <w:rsid w:val="00513AB8"/>
    <w:rsid w:val="005144F9"/>
    <w:rsid w:val="005209D5"/>
    <w:rsid w:val="005215A0"/>
    <w:rsid w:val="00534634"/>
    <w:rsid w:val="00535338"/>
    <w:rsid w:val="00535826"/>
    <w:rsid w:val="00537874"/>
    <w:rsid w:val="00542417"/>
    <w:rsid w:val="00545197"/>
    <w:rsid w:val="00550ABC"/>
    <w:rsid w:val="0055168E"/>
    <w:rsid w:val="005534A8"/>
    <w:rsid w:val="00553CE3"/>
    <w:rsid w:val="00556FB4"/>
    <w:rsid w:val="005571E7"/>
    <w:rsid w:val="005609C9"/>
    <w:rsid w:val="0056129F"/>
    <w:rsid w:val="005626BD"/>
    <w:rsid w:val="005657EF"/>
    <w:rsid w:val="00565827"/>
    <w:rsid w:val="0056673E"/>
    <w:rsid w:val="00573A88"/>
    <w:rsid w:val="00573F8E"/>
    <w:rsid w:val="00574D8B"/>
    <w:rsid w:val="0057768E"/>
    <w:rsid w:val="00583B60"/>
    <w:rsid w:val="005858C5"/>
    <w:rsid w:val="005920E9"/>
    <w:rsid w:val="00596868"/>
    <w:rsid w:val="00596E8A"/>
    <w:rsid w:val="005A086C"/>
    <w:rsid w:val="005A31C3"/>
    <w:rsid w:val="005A35EC"/>
    <w:rsid w:val="005A48BB"/>
    <w:rsid w:val="005A5CE4"/>
    <w:rsid w:val="005B19B1"/>
    <w:rsid w:val="005B384D"/>
    <w:rsid w:val="005B3ADA"/>
    <w:rsid w:val="005B6C2D"/>
    <w:rsid w:val="005C208C"/>
    <w:rsid w:val="005C2210"/>
    <w:rsid w:val="005D046F"/>
    <w:rsid w:val="005D2C07"/>
    <w:rsid w:val="005D38DE"/>
    <w:rsid w:val="005D3D2F"/>
    <w:rsid w:val="005D581A"/>
    <w:rsid w:val="005D6FFD"/>
    <w:rsid w:val="005E346A"/>
    <w:rsid w:val="005E6B9B"/>
    <w:rsid w:val="005E74BF"/>
    <w:rsid w:val="005F161D"/>
    <w:rsid w:val="005F3382"/>
    <w:rsid w:val="005F43AB"/>
    <w:rsid w:val="005F51F2"/>
    <w:rsid w:val="005F6EB1"/>
    <w:rsid w:val="005F72CE"/>
    <w:rsid w:val="0060263B"/>
    <w:rsid w:val="00604002"/>
    <w:rsid w:val="00605360"/>
    <w:rsid w:val="0060665B"/>
    <w:rsid w:val="0060739B"/>
    <w:rsid w:val="00612A24"/>
    <w:rsid w:val="0061323B"/>
    <w:rsid w:val="0061416F"/>
    <w:rsid w:val="0061608D"/>
    <w:rsid w:val="00616718"/>
    <w:rsid w:val="00617C19"/>
    <w:rsid w:val="0062012C"/>
    <w:rsid w:val="00620683"/>
    <w:rsid w:val="00620A0A"/>
    <w:rsid w:val="006211ED"/>
    <w:rsid w:val="006243A4"/>
    <w:rsid w:val="00625F84"/>
    <w:rsid w:val="00626325"/>
    <w:rsid w:val="006263AC"/>
    <w:rsid w:val="00626AEE"/>
    <w:rsid w:val="00627E24"/>
    <w:rsid w:val="006303E7"/>
    <w:rsid w:val="006329C2"/>
    <w:rsid w:val="00634F70"/>
    <w:rsid w:val="00646425"/>
    <w:rsid w:val="00651D89"/>
    <w:rsid w:val="00655EF1"/>
    <w:rsid w:val="00657453"/>
    <w:rsid w:val="00657AB7"/>
    <w:rsid w:val="0066079A"/>
    <w:rsid w:val="006607C9"/>
    <w:rsid w:val="0066180A"/>
    <w:rsid w:val="0066684C"/>
    <w:rsid w:val="00670322"/>
    <w:rsid w:val="006717F0"/>
    <w:rsid w:val="00673937"/>
    <w:rsid w:val="006756B3"/>
    <w:rsid w:val="00675C58"/>
    <w:rsid w:val="0068680B"/>
    <w:rsid w:val="006916E9"/>
    <w:rsid w:val="0069360C"/>
    <w:rsid w:val="006A01D4"/>
    <w:rsid w:val="006A1417"/>
    <w:rsid w:val="006A2683"/>
    <w:rsid w:val="006A497D"/>
    <w:rsid w:val="006A4BFD"/>
    <w:rsid w:val="006A71ED"/>
    <w:rsid w:val="006A7646"/>
    <w:rsid w:val="006B0395"/>
    <w:rsid w:val="006B29F7"/>
    <w:rsid w:val="006B3921"/>
    <w:rsid w:val="006B3EC5"/>
    <w:rsid w:val="006B4B2E"/>
    <w:rsid w:val="006B5412"/>
    <w:rsid w:val="006C40C1"/>
    <w:rsid w:val="006C4621"/>
    <w:rsid w:val="006C5D60"/>
    <w:rsid w:val="006C75EC"/>
    <w:rsid w:val="006D0255"/>
    <w:rsid w:val="006D0C0B"/>
    <w:rsid w:val="006D4571"/>
    <w:rsid w:val="006D4FFE"/>
    <w:rsid w:val="006D7A1A"/>
    <w:rsid w:val="006E06CF"/>
    <w:rsid w:val="006E16AC"/>
    <w:rsid w:val="006E5722"/>
    <w:rsid w:val="006E5FAB"/>
    <w:rsid w:val="006E5FF6"/>
    <w:rsid w:val="006F0735"/>
    <w:rsid w:val="006F2861"/>
    <w:rsid w:val="006F5576"/>
    <w:rsid w:val="006F64A8"/>
    <w:rsid w:val="007007FD"/>
    <w:rsid w:val="007013C6"/>
    <w:rsid w:val="00702890"/>
    <w:rsid w:val="00703BDA"/>
    <w:rsid w:val="00706B0F"/>
    <w:rsid w:val="00715075"/>
    <w:rsid w:val="00720607"/>
    <w:rsid w:val="00720BC4"/>
    <w:rsid w:val="00723069"/>
    <w:rsid w:val="00724259"/>
    <w:rsid w:val="00730F2D"/>
    <w:rsid w:val="00734F08"/>
    <w:rsid w:val="00735102"/>
    <w:rsid w:val="007375A5"/>
    <w:rsid w:val="00742C09"/>
    <w:rsid w:val="00745E4A"/>
    <w:rsid w:val="00746960"/>
    <w:rsid w:val="007510D5"/>
    <w:rsid w:val="00751247"/>
    <w:rsid w:val="007527F2"/>
    <w:rsid w:val="00756305"/>
    <w:rsid w:val="007578E8"/>
    <w:rsid w:val="00764E38"/>
    <w:rsid w:val="0076508A"/>
    <w:rsid w:val="007664DC"/>
    <w:rsid w:val="007752DB"/>
    <w:rsid w:val="00775F2B"/>
    <w:rsid w:val="00783444"/>
    <w:rsid w:val="00785E16"/>
    <w:rsid w:val="0079175A"/>
    <w:rsid w:val="00792EE8"/>
    <w:rsid w:val="00794EFC"/>
    <w:rsid w:val="00795580"/>
    <w:rsid w:val="007A00B1"/>
    <w:rsid w:val="007A0F4C"/>
    <w:rsid w:val="007A1C9B"/>
    <w:rsid w:val="007B0BE8"/>
    <w:rsid w:val="007B3CAA"/>
    <w:rsid w:val="007B3D4F"/>
    <w:rsid w:val="007B4409"/>
    <w:rsid w:val="007B625F"/>
    <w:rsid w:val="007C219A"/>
    <w:rsid w:val="007C312E"/>
    <w:rsid w:val="007C3B41"/>
    <w:rsid w:val="007C4647"/>
    <w:rsid w:val="007C56E1"/>
    <w:rsid w:val="007C72B2"/>
    <w:rsid w:val="007C7F19"/>
    <w:rsid w:val="007D2090"/>
    <w:rsid w:val="007D5E20"/>
    <w:rsid w:val="007E0957"/>
    <w:rsid w:val="007E204B"/>
    <w:rsid w:val="007E2721"/>
    <w:rsid w:val="007E2CC8"/>
    <w:rsid w:val="007E482E"/>
    <w:rsid w:val="007F2276"/>
    <w:rsid w:val="00800A57"/>
    <w:rsid w:val="00800EA7"/>
    <w:rsid w:val="008040C1"/>
    <w:rsid w:val="00805602"/>
    <w:rsid w:val="00812E6C"/>
    <w:rsid w:val="00812FDD"/>
    <w:rsid w:val="0081309C"/>
    <w:rsid w:val="00814544"/>
    <w:rsid w:val="00816B34"/>
    <w:rsid w:val="00820094"/>
    <w:rsid w:val="008207F5"/>
    <w:rsid w:val="00822F78"/>
    <w:rsid w:val="008265CB"/>
    <w:rsid w:val="00827E94"/>
    <w:rsid w:val="008341B0"/>
    <w:rsid w:val="00834A6A"/>
    <w:rsid w:val="00835980"/>
    <w:rsid w:val="008372D7"/>
    <w:rsid w:val="00840769"/>
    <w:rsid w:val="008413A3"/>
    <w:rsid w:val="00845A9A"/>
    <w:rsid w:val="00846FFD"/>
    <w:rsid w:val="008507BF"/>
    <w:rsid w:val="0085247B"/>
    <w:rsid w:val="00852D91"/>
    <w:rsid w:val="0085458C"/>
    <w:rsid w:val="0085489E"/>
    <w:rsid w:val="0085518E"/>
    <w:rsid w:val="008555EF"/>
    <w:rsid w:val="00870746"/>
    <w:rsid w:val="008734A4"/>
    <w:rsid w:val="0087384A"/>
    <w:rsid w:val="00874947"/>
    <w:rsid w:val="00875601"/>
    <w:rsid w:val="00876DBB"/>
    <w:rsid w:val="0088478F"/>
    <w:rsid w:val="008850EF"/>
    <w:rsid w:val="008871AA"/>
    <w:rsid w:val="008876E0"/>
    <w:rsid w:val="00891A5C"/>
    <w:rsid w:val="00894C97"/>
    <w:rsid w:val="008A347E"/>
    <w:rsid w:val="008A5209"/>
    <w:rsid w:val="008A5A5D"/>
    <w:rsid w:val="008A5E05"/>
    <w:rsid w:val="008A60BA"/>
    <w:rsid w:val="008B00A9"/>
    <w:rsid w:val="008B14A5"/>
    <w:rsid w:val="008B1DE3"/>
    <w:rsid w:val="008B23AC"/>
    <w:rsid w:val="008B2590"/>
    <w:rsid w:val="008B27AF"/>
    <w:rsid w:val="008B71F1"/>
    <w:rsid w:val="008B7D48"/>
    <w:rsid w:val="008C1428"/>
    <w:rsid w:val="008C163F"/>
    <w:rsid w:val="008C1876"/>
    <w:rsid w:val="008C276A"/>
    <w:rsid w:val="008C3384"/>
    <w:rsid w:val="008C4FE3"/>
    <w:rsid w:val="008D0BD7"/>
    <w:rsid w:val="008D20D5"/>
    <w:rsid w:val="008D2427"/>
    <w:rsid w:val="008D3990"/>
    <w:rsid w:val="008D3AE9"/>
    <w:rsid w:val="008D49D8"/>
    <w:rsid w:val="008D4AE9"/>
    <w:rsid w:val="008D4BD6"/>
    <w:rsid w:val="008D5E66"/>
    <w:rsid w:val="008D6BDC"/>
    <w:rsid w:val="008D7D5E"/>
    <w:rsid w:val="008E01AC"/>
    <w:rsid w:val="008E0DC9"/>
    <w:rsid w:val="008E3794"/>
    <w:rsid w:val="008E7AB4"/>
    <w:rsid w:val="008F00BA"/>
    <w:rsid w:val="008F240B"/>
    <w:rsid w:val="008F246E"/>
    <w:rsid w:val="008F463A"/>
    <w:rsid w:val="008F4FE9"/>
    <w:rsid w:val="008F520A"/>
    <w:rsid w:val="008F7291"/>
    <w:rsid w:val="00901397"/>
    <w:rsid w:val="0090255A"/>
    <w:rsid w:val="009027B6"/>
    <w:rsid w:val="00902DA2"/>
    <w:rsid w:val="0090426B"/>
    <w:rsid w:val="009059D0"/>
    <w:rsid w:val="0091332F"/>
    <w:rsid w:val="0091422E"/>
    <w:rsid w:val="009154C7"/>
    <w:rsid w:val="00915AA2"/>
    <w:rsid w:val="00917BEB"/>
    <w:rsid w:val="00917DFA"/>
    <w:rsid w:val="00923DAA"/>
    <w:rsid w:val="00925723"/>
    <w:rsid w:val="00930DE0"/>
    <w:rsid w:val="00932077"/>
    <w:rsid w:val="00932A7D"/>
    <w:rsid w:val="00932B43"/>
    <w:rsid w:val="00933B16"/>
    <w:rsid w:val="00936858"/>
    <w:rsid w:val="00937FDA"/>
    <w:rsid w:val="00950234"/>
    <w:rsid w:val="009515C3"/>
    <w:rsid w:val="009539B9"/>
    <w:rsid w:val="00953CF5"/>
    <w:rsid w:val="00953D90"/>
    <w:rsid w:val="00954154"/>
    <w:rsid w:val="009542D2"/>
    <w:rsid w:val="0096251C"/>
    <w:rsid w:val="0096314D"/>
    <w:rsid w:val="00963C91"/>
    <w:rsid w:val="00963FE1"/>
    <w:rsid w:val="00967AD3"/>
    <w:rsid w:val="009742E0"/>
    <w:rsid w:val="009754CF"/>
    <w:rsid w:val="009767C8"/>
    <w:rsid w:val="0098413E"/>
    <w:rsid w:val="009861A5"/>
    <w:rsid w:val="0098689A"/>
    <w:rsid w:val="00986A48"/>
    <w:rsid w:val="00986CAA"/>
    <w:rsid w:val="0099309A"/>
    <w:rsid w:val="00995368"/>
    <w:rsid w:val="009968AD"/>
    <w:rsid w:val="009A0B1C"/>
    <w:rsid w:val="009A1982"/>
    <w:rsid w:val="009A592B"/>
    <w:rsid w:val="009A650C"/>
    <w:rsid w:val="009A6D96"/>
    <w:rsid w:val="009B055A"/>
    <w:rsid w:val="009B12FF"/>
    <w:rsid w:val="009B2A68"/>
    <w:rsid w:val="009B2E40"/>
    <w:rsid w:val="009B56A3"/>
    <w:rsid w:val="009B6534"/>
    <w:rsid w:val="009C190E"/>
    <w:rsid w:val="009C24C5"/>
    <w:rsid w:val="009C261F"/>
    <w:rsid w:val="009C32DA"/>
    <w:rsid w:val="009C4473"/>
    <w:rsid w:val="009C56AC"/>
    <w:rsid w:val="009C605D"/>
    <w:rsid w:val="009D183E"/>
    <w:rsid w:val="009D45FC"/>
    <w:rsid w:val="009D61DB"/>
    <w:rsid w:val="009D681A"/>
    <w:rsid w:val="009D6E57"/>
    <w:rsid w:val="009E0C5A"/>
    <w:rsid w:val="009E1230"/>
    <w:rsid w:val="009E3FFA"/>
    <w:rsid w:val="009E42C9"/>
    <w:rsid w:val="009E4A89"/>
    <w:rsid w:val="009E4D9B"/>
    <w:rsid w:val="009E4EBC"/>
    <w:rsid w:val="009E6057"/>
    <w:rsid w:val="009E72A4"/>
    <w:rsid w:val="009E799D"/>
    <w:rsid w:val="009F0745"/>
    <w:rsid w:val="009F17E8"/>
    <w:rsid w:val="009F2E95"/>
    <w:rsid w:val="009F4EBE"/>
    <w:rsid w:val="00A04495"/>
    <w:rsid w:val="00A05A01"/>
    <w:rsid w:val="00A11CA3"/>
    <w:rsid w:val="00A12DD6"/>
    <w:rsid w:val="00A13FC9"/>
    <w:rsid w:val="00A1611A"/>
    <w:rsid w:val="00A16661"/>
    <w:rsid w:val="00A235F3"/>
    <w:rsid w:val="00A24699"/>
    <w:rsid w:val="00A24D2E"/>
    <w:rsid w:val="00A264DA"/>
    <w:rsid w:val="00A27C1D"/>
    <w:rsid w:val="00A31D22"/>
    <w:rsid w:val="00A34512"/>
    <w:rsid w:val="00A34E81"/>
    <w:rsid w:val="00A37B1D"/>
    <w:rsid w:val="00A400DF"/>
    <w:rsid w:val="00A4583C"/>
    <w:rsid w:val="00A51D2D"/>
    <w:rsid w:val="00A55710"/>
    <w:rsid w:val="00A62FD4"/>
    <w:rsid w:val="00A63F7A"/>
    <w:rsid w:val="00A67516"/>
    <w:rsid w:val="00A71E53"/>
    <w:rsid w:val="00A74573"/>
    <w:rsid w:val="00A748E6"/>
    <w:rsid w:val="00A773AA"/>
    <w:rsid w:val="00A81DC9"/>
    <w:rsid w:val="00A845F6"/>
    <w:rsid w:val="00A8675E"/>
    <w:rsid w:val="00A90565"/>
    <w:rsid w:val="00A91F1F"/>
    <w:rsid w:val="00A933BE"/>
    <w:rsid w:val="00A94541"/>
    <w:rsid w:val="00A95CE5"/>
    <w:rsid w:val="00A965CE"/>
    <w:rsid w:val="00A96628"/>
    <w:rsid w:val="00AA094D"/>
    <w:rsid w:val="00AA0F9D"/>
    <w:rsid w:val="00AA35BB"/>
    <w:rsid w:val="00AA3D18"/>
    <w:rsid w:val="00AA48AC"/>
    <w:rsid w:val="00AA54FE"/>
    <w:rsid w:val="00AA56B9"/>
    <w:rsid w:val="00AA6841"/>
    <w:rsid w:val="00AB1CF4"/>
    <w:rsid w:val="00AB372F"/>
    <w:rsid w:val="00AB50CA"/>
    <w:rsid w:val="00AB76DB"/>
    <w:rsid w:val="00AC5CD2"/>
    <w:rsid w:val="00AC6C32"/>
    <w:rsid w:val="00AC798A"/>
    <w:rsid w:val="00AD32B3"/>
    <w:rsid w:val="00AD37A1"/>
    <w:rsid w:val="00AD53A6"/>
    <w:rsid w:val="00AD53F4"/>
    <w:rsid w:val="00AD713C"/>
    <w:rsid w:val="00AD7EF0"/>
    <w:rsid w:val="00AE135B"/>
    <w:rsid w:val="00AE4CB0"/>
    <w:rsid w:val="00AF1CC6"/>
    <w:rsid w:val="00AF5707"/>
    <w:rsid w:val="00AF644F"/>
    <w:rsid w:val="00AF7992"/>
    <w:rsid w:val="00B03E9A"/>
    <w:rsid w:val="00B06E7F"/>
    <w:rsid w:val="00B077EC"/>
    <w:rsid w:val="00B079EC"/>
    <w:rsid w:val="00B12B0B"/>
    <w:rsid w:val="00B1738E"/>
    <w:rsid w:val="00B22B52"/>
    <w:rsid w:val="00B24720"/>
    <w:rsid w:val="00B26682"/>
    <w:rsid w:val="00B33F06"/>
    <w:rsid w:val="00B34A2F"/>
    <w:rsid w:val="00B356FA"/>
    <w:rsid w:val="00B40E4F"/>
    <w:rsid w:val="00B42C70"/>
    <w:rsid w:val="00B439CA"/>
    <w:rsid w:val="00B44FE0"/>
    <w:rsid w:val="00B4518A"/>
    <w:rsid w:val="00B47F07"/>
    <w:rsid w:val="00B5030A"/>
    <w:rsid w:val="00B52B11"/>
    <w:rsid w:val="00B54550"/>
    <w:rsid w:val="00B54B84"/>
    <w:rsid w:val="00B57C0D"/>
    <w:rsid w:val="00B57EFB"/>
    <w:rsid w:val="00B62431"/>
    <w:rsid w:val="00B62F75"/>
    <w:rsid w:val="00B639F1"/>
    <w:rsid w:val="00B67876"/>
    <w:rsid w:val="00B73564"/>
    <w:rsid w:val="00B760B8"/>
    <w:rsid w:val="00B76ABA"/>
    <w:rsid w:val="00B77269"/>
    <w:rsid w:val="00B77C3B"/>
    <w:rsid w:val="00B80DAE"/>
    <w:rsid w:val="00B81495"/>
    <w:rsid w:val="00B82EE0"/>
    <w:rsid w:val="00B83297"/>
    <w:rsid w:val="00B837EB"/>
    <w:rsid w:val="00B857B8"/>
    <w:rsid w:val="00B86B0E"/>
    <w:rsid w:val="00B87C6A"/>
    <w:rsid w:val="00B90947"/>
    <w:rsid w:val="00B92E9D"/>
    <w:rsid w:val="00B95FC9"/>
    <w:rsid w:val="00BA0EB4"/>
    <w:rsid w:val="00BA0FA6"/>
    <w:rsid w:val="00BA13C8"/>
    <w:rsid w:val="00BA1770"/>
    <w:rsid w:val="00BA1E9C"/>
    <w:rsid w:val="00BA1F05"/>
    <w:rsid w:val="00BA4659"/>
    <w:rsid w:val="00BA4C4F"/>
    <w:rsid w:val="00BA4F45"/>
    <w:rsid w:val="00BB1D94"/>
    <w:rsid w:val="00BB1E29"/>
    <w:rsid w:val="00BB2A14"/>
    <w:rsid w:val="00BB3996"/>
    <w:rsid w:val="00BB3C9E"/>
    <w:rsid w:val="00BB3CC2"/>
    <w:rsid w:val="00BB7BB8"/>
    <w:rsid w:val="00BC1966"/>
    <w:rsid w:val="00BC1C1D"/>
    <w:rsid w:val="00BC4F22"/>
    <w:rsid w:val="00BC5A97"/>
    <w:rsid w:val="00BC5FB1"/>
    <w:rsid w:val="00BC5FB5"/>
    <w:rsid w:val="00BD1DF1"/>
    <w:rsid w:val="00BD2639"/>
    <w:rsid w:val="00BD33DB"/>
    <w:rsid w:val="00BD3DE8"/>
    <w:rsid w:val="00BD4F81"/>
    <w:rsid w:val="00BD6019"/>
    <w:rsid w:val="00BE08C3"/>
    <w:rsid w:val="00BE292D"/>
    <w:rsid w:val="00BE2BD6"/>
    <w:rsid w:val="00BE5540"/>
    <w:rsid w:val="00BE626A"/>
    <w:rsid w:val="00BE6972"/>
    <w:rsid w:val="00BF1FC3"/>
    <w:rsid w:val="00BF6B19"/>
    <w:rsid w:val="00C02310"/>
    <w:rsid w:val="00C02977"/>
    <w:rsid w:val="00C04A53"/>
    <w:rsid w:val="00C0699B"/>
    <w:rsid w:val="00C07F8F"/>
    <w:rsid w:val="00C109DC"/>
    <w:rsid w:val="00C12C71"/>
    <w:rsid w:val="00C14AC6"/>
    <w:rsid w:val="00C163C5"/>
    <w:rsid w:val="00C20EB4"/>
    <w:rsid w:val="00C20EEB"/>
    <w:rsid w:val="00C2238A"/>
    <w:rsid w:val="00C24E89"/>
    <w:rsid w:val="00C25602"/>
    <w:rsid w:val="00C300C3"/>
    <w:rsid w:val="00C3122F"/>
    <w:rsid w:val="00C312C8"/>
    <w:rsid w:val="00C31D72"/>
    <w:rsid w:val="00C32C30"/>
    <w:rsid w:val="00C361FB"/>
    <w:rsid w:val="00C40A61"/>
    <w:rsid w:val="00C4316E"/>
    <w:rsid w:val="00C43B35"/>
    <w:rsid w:val="00C44041"/>
    <w:rsid w:val="00C515BB"/>
    <w:rsid w:val="00C51922"/>
    <w:rsid w:val="00C55277"/>
    <w:rsid w:val="00C55ECF"/>
    <w:rsid w:val="00C621D8"/>
    <w:rsid w:val="00C6298E"/>
    <w:rsid w:val="00C63D46"/>
    <w:rsid w:val="00C7354F"/>
    <w:rsid w:val="00C73AAE"/>
    <w:rsid w:val="00C740CA"/>
    <w:rsid w:val="00C7510F"/>
    <w:rsid w:val="00C75614"/>
    <w:rsid w:val="00C80B4C"/>
    <w:rsid w:val="00C952FD"/>
    <w:rsid w:val="00C957E0"/>
    <w:rsid w:val="00C95A7A"/>
    <w:rsid w:val="00C97907"/>
    <w:rsid w:val="00CA034A"/>
    <w:rsid w:val="00CA1801"/>
    <w:rsid w:val="00CA2E11"/>
    <w:rsid w:val="00CA3822"/>
    <w:rsid w:val="00CA3FFA"/>
    <w:rsid w:val="00CA480C"/>
    <w:rsid w:val="00CB2647"/>
    <w:rsid w:val="00CB3B03"/>
    <w:rsid w:val="00CC0DB3"/>
    <w:rsid w:val="00CC0E70"/>
    <w:rsid w:val="00CC0EAC"/>
    <w:rsid w:val="00CC1053"/>
    <w:rsid w:val="00CC3EE3"/>
    <w:rsid w:val="00CD406A"/>
    <w:rsid w:val="00CD495A"/>
    <w:rsid w:val="00CD633C"/>
    <w:rsid w:val="00CE0E0F"/>
    <w:rsid w:val="00CE26CE"/>
    <w:rsid w:val="00CE4F7C"/>
    <w:rsid w:val="00CE5893"/>
    <w:rsid w:val="00CE79D8"/>
    <w:rsid w:val="00CF0C1B"/>
    <w:rsid w:val="00D01CA1"/>
    <w:rsid w:val="00D0269C"/>
    <w:rsid w:val="00D040F3"/>
    <w:rsid w:val="00D06774"/>
    <w:rsid w:val="00D07E29"/>
    <w:rsid w:val="00D11671"/>
    <w:rsid w:val="00D1172F"/>
    <w:rsid w:val="00D13C22"/>
    <w:rsid w:val="00D16D45"/>
    <w:rsid w:val="00D21945"/>
    <w:rsid w:val="00D21C33"/>
    <w:rsid w:val="00D235FC"/>
    <w:rsid w:val="00D25626"/>
    <w:rsid w:val="00D32E11"/>
    <w:rsid w:val="00D37230"/>
    <w:rsid w:val="00D376E4"/>
    <w:rsid w:val="00D37C57"/>
    <w:rsid w:val="00D41995"/>
    <w:rsid w:val="00D42643"/>
    <w:rsid w:val="00D46258"/>
    <w:rsid w:val="00D4642D"/>
    <w:rsid w:val="00D47F09"/>
    <w:rsid w:val="00D55D5F"/>
    <w:rsid w:val="00D64456"/>
    <w:rsid w:val="00D6560C"/>
    <w:rsid w:val="00D7117E"/>
    <w:rsid w:val="00D73FB8"/>
    <w:rsid w:val="00D74F07"/>
    <w:rsid w:val="00D808CA"/>
    <w:rsid w:val="00D84B22"/>
    <w:rsid w:val="00D859C1"/>
    <w:rsid w:val="00D95079"/>
    <w:rsid w:val="00D95723"/>
    <w:rsid w:val="00D97597"/>
    <w:rsid w:val="00DA00D8"/>
    <w:rsid w:val="00DA0693"/>
    <w:rsid w:val="00DA151C"/>
    <w:rsid w:val="00DA2FA8"/>
    <w:rsid w:val="00DA42C4"/>
    <w:rsid w:val="00DA4778"/>
    <w:rsid w:val="00DA56E4"/>
    <w:rsid w:val="00DA678D"/>
    <w:rsid w:val="00DB0A41"/>
    <w:rsid w:val="00DB20EF"/>
    <w:rsid w:val="00DB5EA9"/>
    <w:rsid w:val="00DC094B"/>
    <w:rsid w:val="00DC1477"/>
    <w:rsid w:val="00DC4318"/>
    <w:rsid w:val="00DC4A1F"/>
    <w:rsid w:val="00DC70A3"/>
    <w:rsid w:val="00DD0B06"/>
    <w:rsid w:val="00DD14FA"/>
    <w:rsid w:val="00DD26D5"/>
    <w:rsid w:val="00DD2A54"/>
    <w:rsid w:val="00DD34BA"/>
    <w:rsid w:val="00DD48C3"/>
    <w:rsid w:val="00DD69E4"/>
    <w:rsid w:val="00DD6F1F"/>
    <w:rsid w:val="00DE244A"/>
    <w:rsid w:val="00DE25B0"/>
    <w:rsid w:val="00DE4848"/>
    <w:rsid w:val="00DE5021"/>
    <w:rsid w:val="00DE5A77"/>
    <w:rsid w:val="00DE7706"/>
    <w:rsid w:val="00DF38DA"/>
    <w:rsid w:val="00E00F03"/>
    <w:rsid w:val="00E012AF"/>
    <w:rsid w:val="00E12BAD"/>
    <w:rsid w:val="00E14CE5"/>
    <w:rsid w:val="00E177FE"/>
    <w:rsid w:val="00E17809"/>
    <w:rsid w:val="00E21433"/>
    <w:rsid w:val="00E24D05"/>
    <w:rsid w:val="00E24F1C"/>
    <w:rsid w:val="00E26B9F"/>
    <w:rsid w:val="00E26EF9"/>
    <w:rsid w:val="00E27E02"/>
    <w:rsid w:val="00E3082F"/>
    <w:rsid w:val="00E33829"/>
    <w:rsid w:val="00E35683"/>
    <w:rsid w:val="00E35F3A"/>
    <w:rsid w:val="00E4204D"/>
    <w:rsid w:val="00E432AE"/>
    <w:rsid w:val="00E438FC"/>
    <w:rsid w:val="00E453BA"/>
    <w:rsid w:val="00E514A0"/>
    <w:rsid w:val="00E520D3"/>
    <w:rsid w:val="00E56E07"/>
    <w:rsid w:val="00E61819"/>
    <w:rsid w:val="00E6315F"/>
    <w:rsid w:val="00E63D5C"/>
    <w:rsid w:val="00E64FD6"/>
    <w:rsid w:val="00E661C8"/>
    <w:rsid w:val="00E700CD"/>
    <w:rsid w:val="00E70D90"/>
    <w:rsid w:val="00E72F39"/>
    <w:rsid w:val="00E76628"/>
    <w:rsid w:val="00E7676A"/>
    <w:rsid w:val="00E81451"/>
    <w:rsid w:val="00E85F57"/>
    <w:rsid w:val="00E8622B"/>
    <w:rsid w:val="00E86B27"/>
    <w:rsid w:val="00E92C92"/>
    <w:rsid w:val="00E93A8F"/>
    <w:rsid w:val="00E95432"/>
    <w:rsid w:val="00E97A27"/>
    <w:rsid w:val="00E97F07"/>
    <w:rsid w:val="00EA05E7"/>
    <w:rsid w:val="00EA45F6"/>
    <w:rsid w:val="00EA4C90"/>
    <w:rsid w:val="00EA5FC9"/>
    <w:rsid w:val="00EA60F3"/>
    <w:rsid w:val="00EB6281"/>
    <w:rsid w:val="00EB7AD7"/>
    <w:rsid w:val="00EC065F"/>
    <w:rsid w:val="00EC1C10"/>
    <w:rsid w:val="00EC21BA"/>
    <w:rsid w:val="00EC45EA"/>
    <w:rsid w:val="00ED2D99"/>
    <w:rsid w:val="00ED2EED"/>
    <w:rsid w:val="00ED33BF"/>
    <w:rsid w:val="00ED5047"/>
    <w:rsid w:val="00ED5F8C"/>
    <w:rsid w:val="00ED79EE"/>
    <w:rsid w:val="00ED7CB4"/>
    <w:rsid w:val="00EE0CD4"/>
    <w:rsid w:val="00EE1F7B"/>
    <w:rsid w:val="00EE4E1B"/>
    <w:rsid w:val="00EE6C65"/>
    <w:rsid w:val="00EE7DD9"/>
    <w:rsid w:val="00EF047F"/>
    <w:rsid w:val="00EF0668"/>
    <w:rsid w:val="00EF1B15"/>
    <w:rsid w:val="00EF25B5"/>
    <w:rsid w:val="00F0422F"/>
    <w:rsid w:val="00F06836"/>
    <w:rsid w:val="00F06FC9"/>
    <w:rsid w:val="00F11160"/>
    <w:rsid w:val="00F1217D"/>
    <w:rsid w:val="00F12F50"/>
    <w:rsid w:val="00F2131F"/>
    <w:rsid w:val="00F225BE"/>
    <w:rsid w:val="00F23C6B"/>
    <w:rsid w:val="00F24FBC"/>
    <w:rsid w:val="00F26B0F"/>
    <w:rsid w:val="00F33F25"/>
    <w:rsid w:val="00F3502F"/>
    <w:rsid w:val="00F35520"/>
    <w:rsid w:val="00F37361"/>
    <w:rsid w:val="00F37B52"/>
    <w:rsid w:val="00F4408E"/>
    <w:rsid w:val="00F440C3"/>
    <w:rsid w:val="00F469C1"/>
    <w:rsid w:val="00F4708D"/>
    <w:rsid w:val="00F50B89"/>
    <w:rsid w:val="00F52802"/>
    <w:rsid w:val="00F53A97"/>
    <w:rsid w:val="00F55937"/>
    <w:rsid w:val="00F57E51"/>
    <w:rsid w:val="00F60BE5"/>
    <w:rsid w:val="00F64562"/>
    <w:rsid w:val="00F6511E"/>
    <w:rsid w:val="00F65C2E"/>
    <w:rsid w:val="00F66426"/>
    <w:rsid w:val="00F66B55"/>
    <w:rsid w:val="00F72026"/>
    <w:rsid w:val="00F72A4B"/>
    <w:rsid w:val="00F72E5F"/>
    <w:rsid w:val="00F73D9D"/>
    <w:rsid w:val="00F73E2E"/>
    <w:rsid w:val="00F74303"/>
    <w:rsid w:val="00F765F6"/>
    <w:rsid w:val="00F8028C"/>
    <w:rsid w:val="00F830B2"/>
    <w:rsid w:val="00F86B6A"/>
    <w:rsid w:val="00F908D0"/>
    <w:rsid w:val="00F90E24"/>
    <w:rsid w:val="00F91456"/>
    <w:rsid w:val="00F971FB"/>
    <w:rsid w:val="00FA0D74"/>
    <w:rsid w:val="00FA2310"/>
    <w:rsid w:val="00FA629F"/>
    <w:rsid w:val="00FB2FDD"/>
    <w:rsid w:val="00FB4600"/>
    <w:rsid w:val="00FB4E25"/>
    <w:rsid w:val="00FB4EDF"/>
    <w:rsid w:val="00FB592D"/>
    <w:rsid w:val="00FC2FF4"/>
    <w:rsid w:val="00FC30C6"/>
    <w:rsid w:val="00FC50E7"/>
    <w:rsid w:val="00FC6E45"/>
    <w:rsid w:val="00FC75FD"/>
    <w:rsid w:val="00FC7FEC"/>
    <w:rsid w:val="00FD1141"/>
    <w:rsid w:val="00FD1F7F"/>
    <w:rsid w:val="00FD224B"/>
    <w:rsid w:val="00FD3148"/>
    <w:rsid w:val="00FD54C8"/>
    <w:rsid w:val="00FD655C"/>
    <w:rsid w:val="00FD683D"/>
    <w:rsid w:val="00FD7181"/>
    <w:rsid w:val="00FE42F0"/>
    <w:rsid w:val="00FE75D2"/>
    <w:rsid w:val="00FF044F"/>
    <w:rsid w:val="00FF28E3"/>
    <w:rsid w:val="00FF2B37"/>
    <w:rsid w:val="00FF51F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99413"/>
  <w15:docId w15:val="{84D5A0AE-4E98-44EE-8B8C-E130C61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E3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112AE0"/>
    <w:pPr>
      <w:keepNext/>
      <w:jc w:val="left"/>
      <w:outlineLvl w:val="0"/>
    </w:pPr>
    <w:rPr>
      <w:b/>
      <w:spacing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6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5209"/>
    <w:pPr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12AE0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5209"/>
    <w:pPr>
      <w:spacing w:before="240" w:after="60" w:line="240" w:lineRule="auto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3734E"/>
  </w:style>
  <w:style w:type="paragraph" w:styleId="Rodap">
    <w:name w:val="footer"/>
    <w:basedOn w:val="Normal"/>
    <w:link w:val="RodapChar"/>
    <w:uiPriority w:val="99"/>
    <w:rsid w:val="0043734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3734E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43734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3734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nhideWhenUsed/>
    <w:rsid w:val="004373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24B3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56D03"/>
  </w:style>
  <w:style w:type="character" w:styleId="Forte">
    <w:name w:val="Strong"/>
    <w:basedOn w:val="Fontepargpadro"/>
    <w:uiPriority w:val="22"/>
    <w:qFormat/>
    <w:rsid w:val="00256D03"/>
    <w:rPr>
      <w:b/>
      <w:bCs/>
    </w:rPr>
  </w:style>
  <w:style w:type="character" w:customStyle="1" w:styleId="Ttulo1Char">
    <w:name w:val="Título 1 Char"/>
    <w:basedOn w:val="Fontepargpadro"/>
    <w:link w:val="Ttulo1"/>
    <w:rsid w:val="00112AE0"/>
    <w:rPr>
      <w:rFonts w:ascii="Times New Roman" w:eastAsia="Times New Roman" w:hAnsi="Times New Roman" w:cs="Times New Roman"/>
      <w:b/>
      <w:spacing w:val="4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12AE0"/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semiHidden/>
    <w:rsid w:val="00112AE0"/>
  </w:style>
  <w:style w:type="paragraph" w:styleId="Ttulo">
    <w:name w:val="Title"/>
    <w:basedOn w:val="Normal"/>
    <w:link w:val="TtuloChar"/>
    <w:qFormat/>
    <w:rsid w:val="00112AE0"/>
    <w:pPr>
      <w:spacing w:line="240" w:lineRule="auto"/>
      <w:jc w:val="center"/>
    </w:pPr>
    <w:rPr>
      <w:rFonts w:ascii="Verdana" w:hAnsi="Verdana"/>
      <w:b/>
      <w:lang w:eastAsia="pt-BR"/>
    </w:rPr>
  </w:style>
  <w:style w:type="character" w:customStyle="1" w:styleId="TtuloChar">
    <w:name w:val="Título Char"/>
    <w:basedOn w:val="Fontepargpadro"/>
    <w:link w:val="Ttulo"/>
    <w:rsid w:val="00112AE0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112AE0"/>
    <w:pPr>
      <w:spacing w:line="20" w:lineRule="exact"/>
      <w:jc w:val="left"/>
    </w:pPr>
    <w:rPr>
      <w:lang w:eastAsia="pt-BR"/>
    </w:rPr>
  </w:style>
  <w:style w:type="paragraph" w:styleId="Corpodetexto">
    <w:name w:val="Body Text"/>
    <w:basedOn w:val="Normal"/>
    <w:link w:val="CorpodetextoChar"/>
    <w:rsid w:val="00112AE0"/>
    <w:pPr>
      <w:spacing w:line="240" w:lineRule="auto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2AE0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112AE0"/>
    <w:pPr>
      <w:spacing w:line="240" w:lineRule="auto"/>
    </w:pPr>
    <w:rPr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12AE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rsid w:val="00112AE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112AE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0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59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8A520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8A5209"/>
    <w:rPr>
      <w:rFonts w:ascii="Cambria" w:eastAsia="Times New Roman" w:hAnsi="Cambria" w:cs="Times New Roman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8A5209"/>
    <w:pPr>
      <w:spacing w:after="120" w:line="240" w:lineRule="auto"/>
      <w:jc w:val="left"/>
    </w:pPr>
    <w:rPr>
      <w:rFonts w:eastAsia="Calibri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A5209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A051170">
    <w:name w:val="_A051170"/>
    <w:basedOn w:val="Normal"/>
    <w:rsid w:val="008A5209"/>
    <w:pPr>
      <w:widowControl w:val="0"/>
      <w:spacing w:line="240" w:lineRule="auto"/>
      <w:ind w:left="1440" w:firstLine="576"/>
    </w:pPr>
    <w:rPr>
      <w:rFonts w:eastAsia="Calibri"/>
      <w:sz w:val="24"/>
      <w:lang w:eastAsia="pt-BR"/>
    </w:rPr>
  </w:style>
  <w:style w:type="paragraph" w:customStyle="1" w:styleId="A051670">
    <w:name w:val="_A051670"/>
    <w:basedOn w:val="Normal"/>
    <w:uiPriority w:val="99"/>
    <w:rsid w:val="008A5209"/>
    <w:pPr>
      <w:widowControl w:val="0"/>
      <w:spacing w:line="240" w:lineRule="auto"/>
      <w:ind w:left="2160" w:firstLine="576"/>
    </w:pPr>
    <w:rPr>
      <w:rFonts w:eastAsia="Calibri"/>
      <w:sz w:val="24"/>
      <w:lang w:eastAsia="pt-BR"/>
    </w:rPr>
  </w:style>
  <w:style w:type="paragraph" w:customStyle="1" w:styleId="A051566">
    <w:name w:val="_A051566"/>
    <w:basedOn w:val="Normal"/>
    <w:uiPriority w:val="99"/>
    <w:rsid w:val="008A5209"/>
    <w:pPr>
      <w:widowControl w:val="0"/>
      <w:spacing w:line="240" w:lineRule="auto"/>
      <w:ind w:left="2016" w:right="576" w:firstLine="576"/>
    </w:pPr>
    <w:rPr>
      <w:rFonts w:eastAsia="Calibri"/>
      <w:sz w:val="24"/>
      <w:lang w:eastAsia="pt-BR"/>
    </w:rPr>
  </w:style>
  <w:style w:type="paragraph" w:customStyle="1" w:styleId="Corpo">
    <w:name w:val="Corpo"/>
    <w:uiPriority w:val="99"/>
    <w:rsid w:val="008A5209"/>
    <w:pPr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0"/>
      <w:szCs w:val="20"/>
      <w:lang w:eastAsia="pt-BR"/>
    </w:rPr>
  </w:style>
  <w:style w:type="paragraph" w:customStyle="1" w:styleId="p3">
    <w:name w:val="p3"/>
    <w:basedOn w:val="Normal"/>
    <w:rsid w:val="008A5209"/>
    <w:pPr>
      <w:widowControl w:val="0"/>
      <w:tabs>
        <w:tab w:val="left" w:pos="1440"/>
      </w:tabs>
      <w:suppressAutoHyphens/>
      <w:spacing w:line="240" w:lineRule="atLeast"/>
      <w:ind w:left="647" w:hanging="793"/>
    </w:pPr>
    <w:rPr>
      <w:sz w:val="24"/>
      <w:szCs w:val="24"/>
      <w:lang w:val="en-US" w:eastAsia="ar-SA"/>
    </w:rPr>
  </w:style>
  <w:style w:type="paragraph" w:customStyle="1" w:styleId="p2">
    <w:name w:val="p2"/>
    <w:basedOn w:val="Normal"/>
    <w:rsid w:val="008A5209"/>
    <w:pPr>
      <w:widowControl w:val="0"/>
      <w:tabs>
        <w:tab w:val="left" w:pos="1065"/>
      </w:tabs>
      <w:suppressAutoHyphens/>
      <w:spacing w:line="283" w:lineRule="atLeast"/>
    </w:pPr>
    <w:rPr>
      <w:sz w:val="24"/>
      <w:szCs w:val="24"/>
      <w:lang w:val="en-US" w:eastAsia="ar-SA"/>
    </w:rPr>
  </w:style>
  <w:style w:type="paragraph" w:customStyle="1" w:styleId="p10">
    <w:name w:val="p10"/>
    <w:basedOn w:val="Normal"/>
    <w:rsid w:val="008A5209"/>
    <w:pPr>
      <w:widowControl w:val="0"/>
      <w:tabs>
        <w:tab w:val="left" w:pos="204"/>
      </w:tabs>
      <w:suppressAutoHyphens/>
      <w:spacing w:line="240" w:lineRule="atLeast"/>
      <w:jc w:val="left"/>
    </w:pPr>
    <w:rPr>
      <w:sz w:val="24"/>
      <w:szCs w:val="24"/>
      <w:lang w:val="en-US" w:eastAsia="ar-SA"/>
    </w:rPr>
  </w:style>
  <w:style w:type="paragraph" w:customStyle="1" w:styleId="p11">
    <w:name w:val="p11"/>
    <w:basedOn w:val="Normal"/>
    <w:rsid w:val="008A5209"/>
    <w:pPr>
      <w:widowControl w:val="0"/>
      <w:tabs>
        <w:tab w:val="left" w:pos="1440"/>
        <w:tab w:val="left" w:pos="2364"/>
      </w:tabs>
      <w:suppressAutoHyphens/>
      <w:spacing w:line="419" w:lineRule="atLeast"/>
      <w:ind w:left="669"/>
      <w:jc w:val="left"/>
    </w:pPr>
    <w:rPr>
      <w:sz w:val="24"/>
      <w:szCs w:val="24"/>
      <w:lang w:val="en-US" w:eastAsia="ar-SA"/>
    </w:rPr>
  </w:style>
  <w:style w:type="paragraph" w:customStyle="1" w:styleId="p12">
    <w:name w:val="p12"/>
    <w:basedOn w:val="Normal"/>
    <w:rsid w:val="008A5209"/>
    <w:pPr>
      <w:widowControl w:val="0"/>
      <w:tabs>
        <w:tab w:val="left" w:pos="2364"/>
      </w:tabs>
      <w:suppressAutoHyphens/>
      <w:spacing w:line="277" w:lineRule="atLeast"/>
      <w:ind w:left="669"/>
      <w:jc w:val="left"/>
    </w:pPr>
    <w:rPr>
      <w:sz w:val="24"/>
      <w:szCs w:val="24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8A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4F64-0A19-4FFA-A519-EBE9DC11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Licitação</cp:lastModifiedBy>
  <cp:revision>2</cp:revision>
  <cp:lastPrinted>2021-03-24T18:29:00Z</cp:lastPrinted>
  <dcterms:created xsi:type="dcterms:W3CDTF">2021-05-05T11:18:00Z</dcterms:created>
  <dcterms:modified xsi:type="dcterms:W3CDTF">2021-05-05T11:18:00Z</dcterms:modified>
</cp:coreProperties>
</file>