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EDITAL DE CHAMADA PÚBLICA Nº 04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:rsidR="001D2086" w:rsidRPr="006C0E8F" w:rsidRDefault="00DE48A9" w:rsidP="006C0E8F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1F3DC5" w:rsidRPr="006C0E8F">
        <w:rPr>
          <w:rFonts w:ascii="Tahoma" w:hAnsi="Tahoma" w:cs="Tahoma"/>
          <w:b/>
          <w:bCs/>
          <w:i/>
          <w:iCs/>
          <w:u w:val="single"/>
        </w:rPr>
        <w:t xml:space="preserve">MOTORISTA, </w:t>
      </w:r>
      <w:r w:rsidR="00F97749" w:rsidRPr="006C0E8F">
        <w:rPr>
          <w:rFonts w:ascii="Tahoma" w:hAnsi="Tahoma" w:cs="Tahoma"/>
          <w:b/>
          <w:bCs/>
          <w:i/>
          <w:iCs/>
          <w:u w:val="single"/>
        </w:rPr>
        <w:t>AUXILIA</w:t>
      </w:r>
      <w:r w:rsidR="007D1048" w:rsidRPr="006C0E8F">
        <w:rPr>
          <w:rFonts w:ascii="Tahoma" w:hAnsi="Tahoma" w:cs="Tahoma"/>
          <w:b/>
          <w:bCs/>
          <w:i/>
          <w:iCs/>
          <w:u w:val="single"/>
        </w:rPr>
        <w:t xml:space="preserve">R DE SERVIÇOS </w:t>
      </w:r>
    </w:p>
    <w:p w:rsidR="00DE48A9" w:rsidRPr="006C0E8F" w:rsidRDefault="007D1048" w:rsidP="006C0E8F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6C0E8F">
        <w:rPr>
          <w:rFonts w:ascii="Tahoma" w:hAnsi="Tahoma" w:cs="Tahoma"/>
          <w:b/>
          <w:bCs/>
          <w:i/>
          <w:iCs/>
          <w:u w:val="single"/>
        </w:rPr>
        <w:t>GERAIS</w:t>
      </w:r>
      <w:r w:rsidR="00322E9F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="00EC4600" w:rsidRPr="006C0E8F">
        <w:rPr>
          <w:rFonts w:ascii="Tahoma" w:hAnsi="Tahoma" w:cs="Tahoma"/>
          <w:b/>
          <w:bCs/>
          <w:i/>
          <w:iCs/>
          <w:u w:val="single"/>
        </w:rPr>
        <w:t xml:space="preserve">INTERNO E </w:t>
      </w:r>
      <w:r w:rsidR="00F97749" w:rsidRPr="006C0E8F">
        <w:rPr>
          <w:rFonts w:ascii="Tahoma" w:hAnsi="Tahoma" w:cs="Tahoma"/>
          <w:b/>
          <w:bCs/>
          <w:i/>
          <w:iCs/>
          <w:u w:val="single"/>
        </w:rPr>
        <w:t xml:space="preserve">EXTERNO </w:t>
      </w:r>
      <w:r w:rsidR="001D2086" w:rsidRPr="006C0E8F">
        <w:rPr>
          <w:rFonts w:ascii="Tahoma" w:hAnsi="Tahoma" w:cs="Tahoma"/>
          <w:b/>
          <w:bCs/>
          <w:i/>
          <w:iCs/>
          <w:u w:val="single"/>
        </w:rPr>
        <w:t>E AGENTE COMUNITÁRIO DE SAÚDE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310C06" w:rsidRDefault="00DE48A9" w:rsidP="006C0E8F">
      <w:pPr>
        <w:jc w:val="both"/>
      </w:pPr>
      <w:r w:rsidRPr="00CE68FE">
        <w:rPr>
          <w:rFonts w:ascii="Tahoma" w:hAnsi="Tahoma" w:cs="Tahoma"/>
          <w:b/>
          <w:bCs/>
        </w:rPr>
        <w:t>JUSTIFICATIVA:</w:t>
      </w:r>
    </w:p>
    <w:p w:rsidR="00310C06" w:rsidRPr="003A16FA" w:rsidRDefault="00FE0463" w:rsidP="006C0E8F">
      <w:pPr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 xml:space="preserve">Considerando que não há Processo Seletivo ou Concurso Público vigente para a contratação </w:t>
      </w:r>
      <w:r w:rsidR="001D2086">
        <w:rPr>
          <w:rFonts w:ascii="Tahoma" w:hAnsi="Tahoma" w:cs="Tahoma"/>
        </w:rPr>
        <w:t>nos cargos acima indicados</w:t>
      </w:r>
      <w:r w:rsidRPr="003A16FA">
        <w:rPr>
          <w:rFonts w:ascii="Tahoma" w:hAnsi="Tahoma" w:cs="Tahoma"/>
        </w:rPr>
        <w:t xml:space="preserve">, o Secretário Municipal de Administração e Fazenda, Cleber Eberhart, no uso de suas atribuições, solicita que seja realizado procedimento para contratação de pessoal por tempo determinado para atender as necessidades temporárias de excepcional interesse público. </w:t>
      </w:r>
    </w:p>
    <w:p w:rsidR="00DE48A9" w:rsidRPr="003A16FA" w:rsidRDefault="00FE0463" w:rsidP="006C0E8F">
      <w:pPr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 xml:space="preserve">Considerando a exoneração dos Servidores que atuavam nos cargos objeto desta Chamada em 30-12-2020; Considerando a aposentadoria de outros Servidores em 31-12-2021; Considerando o término contratos dos Servidores Temporários, oriundos de processo seletivo; Considerando que atualmente há defasagem de servidores no Cargo de Auxiliar de Serviços Gerais; </w:t>
      </w:r>
      <w:r w:rsidR="003A16FA">
        <w:rPr>
          <w:rFonts w:ascii="Tahoma" w:hAnsi="Tahoma" w:cs="Tahoma"/>
        </w:rPr>
        <w:t>Considerando a desistência</w:t>
      </w:r>
      <w:r w:rsidR="00310C06" w:rsidRPr="003A16FA">
        <w:rPr>
          <w:rFonts w:ascii="Tahoma" w:hAnsi="Tahoma" w:cs="Tahoma"/>
        </w:rPr>
        <w:t xml:space="preserve"> do último colocado classificado no Concurso Público 001/2020</w:t>
      </w:r>
      <w:r w:rsidR="003A16FA" w:rsidRPr="003A16FA">
        <w:rPr>
          <w:rFonts w:ascii="Tahoma" w:hAnsi="Tahoma" w:cs="Tahoma"/>
        </w:rPr>
        <w:t xml:space="preserve"> para o cargo de Motorista</w:t>
      </w:r>
      <w:r w:rsidR="00576021">
        <w:rPr>
          <w:rFonts w:ascii="Tahoma" w:hAnsi="Tahoma" w:cs="Tahoma"/>
        </w:rPr>
        <w:t>, convocado pela Portaria n° 077/2021</w:t>
      </w:r>
      <w:r w:rsidR="00310C06" w:rsidRPr="001D2086">
        <w:rPr>
          <w:rFonts w:ascii="Tahoma" w:hAnsi="Tahoma" w:cs="Tahoma"/>
        </w:rPr>
        <w:t xml:space="preserve">; </w:t>
      </w:r>
      <w:r w:rsidR="001D2086" w:rsidRPr="001D2086">
        <w:rPr>
          <w:rFonts w:ascii="Tahoma" w:hAnsi="Tahoma" w:cs="Tahoma"/>
        </w:rPr>
        <w:t xml:space="preserve">Considerando a inexistência de aprovados para o Cargo de Agente Comunitário de Saúde para o ESF 02, </w:t>
      </w:r>
      <w:r w:rsidRPr="003A16FA">
        <w:rPr>
          <w:rFonts w:ascii="Tahoma" w:hAnsi="Tahoma" w:cs="Tahoma"/>
        </w:rPr>
        <w:t>Considerando o interesse e necessidade p</w:t>
      </w:r>
      <w:r w:rsidR="001D2086">
        <w:rPr>
          <w:rFonts w:ascii="Tahoma" w:hAnsi="Tahoma" w:cs="Tahoma"/>
        </w:rPr>
        <w:t>ú</w:t>
      </w:r>
      <w:r w:rsidRPr="003A16FA">
        <w:rPr>
          <w:rFonts w:ascii="Tahoma" w:hAnsi="Tahoma" w:cs="Tahoma"/>
        </w:rPr>
        <w:t xml:space="preserve">blica para atendimento dos serviços, no atendimento das estradas municipais, obras públicas, da agricultura, </w:t>
      </w:r>
      <w:r w:rsidR="00310C06" w:rsidRPr="003A16FA">
        <w:rPr>
          <w:rFonts w:ascii="Tahoma" w:hAnsi="Tahoma" w:cs="Tahoma"/>
        </w:rPr>
        <w:t>o cumprimento</w:t>
      </w:r>
      <w:r w:rsidRPr="003A16FA">
        <w:rPr>
          <w:rFonts w:ascii="Tahoma" w:hAnsi="Tahoma" w:cs="Tahoma"/>
        </w:rPr>
        <w:t xml:space="preserve"> de prazos, das finalidades dos programas, da segurança na circulação de bens e pessoas e da continuidade no efetivo atendimento dos serviços públicos</w:t>
      </w:r>
      <w:r w:rsidR="001D2086">
        <w:rPr>
          <w:rFonts w:ascii="Tahoma" w:hAnsi="Tahoma" w:cs="Tahoma"/>
        </w:rPr>
        <w:t>, bem como no atendimento no Departamento de Saúde</w:t>
      </w:r>
      <w:r w:rsidRPr="003A16FA">
        <w:rPr>
          <w:rFonts w:ascii="Tahoma" w:hAnsi="Tahoma" w:cs="Tahoma"/>
        </w:rPr>
        <w:t>. Outrossim, importante mencionar que o Município de Modelo está impedido de contratar em caráter definitivo até 31/12/2021, por força das vedações previstas na Lei Complementar nº 173/2020. 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6639"/>
      </w:tblGrid>
      <w:tr w:rsidR="00DE48A9" w:rsidRPr="006C0E8F" w:rsidTr="00576021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B95FC5" w:rsidP="006C0E8F">
            <w:pPr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1</w:t>
            </w:r>
            <w:r w:rsidR="001D2086" w:rsidRPr="006C0E8F">
              <w:rPr>
                <w:rFonts w:ascii="Tahoma" w:hAnsi="Tahoma" w:cs="Tahoma"/>
                <w:sz w:val="22"/>
                <w:szCs w:val="22"/>
              </w:rPr>
              <w:t>9</w:t>
            </w:r>
            <w:r w:rsidR="00376D9B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1D2086" w:rsidP="006C0E8F">
            <w:pPr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19</w:t>
            </w:r>
            <w:r w:rsidR="00376D9B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B95FC5" w:rsidRPr="006C0E8F">
              <w:rPr>
                <w:rFonts w:ascii="Tahoma" w:hAnsi="Tahoma" w:cs="Tahoma"/>
                <w:sz w:val="22"/>
                <w:szCs w:val="22"/>
              </w:rPr>
              <w:t>/2021 ATÉ 23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B95FC5" w:rsidP="006C0E8F">
            <w:pPr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26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B95FC5" w:rsidP="006C0E8F">
            <w:pPr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27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B95FC5" w:rsidP="006C0E8F">
            <w:pPr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28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/07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1 - DAS DISPOSIÇÕES PRELIMINARES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1.2. A Chamada Pública destina-se à seleção de profissionais para atuar como </w:t>
      </w:r>
      <w:r w:rsidR="000236C8" w:rsidRPr="00CE68FE">
        <w:rPr>
          <w:rFonts w:ascii="Tahoma" w:hAnsi="Tahoma" w:cs="Tahoma"/>
        </w:rPr>
        <w:t>Auxiliares de Serviços Gerais</w:t>
      </w:r>
      <w:r w:rsidR="001D2086">
        <w:rPr>
          <w:rFonts w:ascii="Tahoma" w:hAnsi="Tahoma" w:cs="Tahoma"/>
        </w:rPr>
        <w:t xml:space="preserve">(interno e externo), </w:t>
      </w:r>
      <w:r w:rsidR="00E079A5">
        <w:rPr>
          <w:rFonts w:ascii="Tahoma" w:hAnsi="Tahoma" w:cs="Tahoma"/>
        </w:rPr>
        <w:t>Motorista</w:t>
      </w:r>
      <w:r w:rsidR="001D2086">
        <w:rPr>
          <w:rFonts w:ascii="Tahoma" w:hAnsi="Tahoma" w:cs="Tahoma"/>
        </w:rPr>
        <w:t xml:space="preserve"> e </w:t>
      </w:r>
      <w:r w:rsidR="001D2086" w:rsidRPr="001D2086">
        <w:rPr>
          <w:rFonts w:ascii="Tahoma" w:hAnsi="Tahoma" w:cs="Tahoma"/>
        </w:rPr>
        <w:t>Agente Comunitário De Saúde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>para eventuais necessidades da</w:t>
      </w:r>
      <w:r w:rsidR="005C6263">
        <w:rPr>
          <w:rFonts w:ascii="Tahoma" w:hAnsi="Tahoma" w:cs="Tahoma"/>
        </w:rPr>
        <w:t>s</w:t>
      </w:r>
      <w:r w:rsidR="005C6263" w:rsidRPr="00CE68FE">
        <w:rPr>
          <w:rFonts w:ascii="Tahoma" w:hAnsi="Tahoma" w:cs="Tahoma"/>
        </w:rPr>
        <w:t xml:space="preserve"> Secretaria</w:t>
      </w:r>
      <w:r w:rsidR="005C6263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, até </w:t>
      </w:r>
      <w:r w:rsidR="005C6263" w:rsidRPr="007B08E2">
        <w:rPr>
          <w:rFonts w:ascii="Tahoma" w:hAnsi="Tahoma" w:cs="Tahoma"/>
        </w:rPr>
        <w:t>31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</w:t>
      </w:r>
      <w:r w:rsidR="003C100F" w:rsidRPr="007B08E2">
        <w:rPr>
          <w:rFonts w:ascii="Tahoma" w:hAnsi="Tahoma" w:cs="Tahoma"/>
        </w:rPr>
        <w:t>o</w:t>
      </w:r>
      <w:r w:rsidRPr="007B08E2">
        <w:rPr>
          <w:rFonts w:ascii="Tahoma" w:hAnsi="Tahoma" w:cs="Tahoma"/>
        </w:rPr>
        <w:t xml:space="preserve"> de 2021</w:t>
      </w:r>
      <w:r w:rsidRPr="00CE68FE">
        <w:rPr>
          <w:rFonts w:ascii="Tahoma" w:hAnsi="Tahoma" w:cs="Tahoma"/>
        </w:rPr>
        <w:t xml:space="preserve">, desde que não existam aprovados em Edital de </w:t>
      </w:r>
      <w:r w:rsidR="007D65C5" w:rsidRPr="00CE68FE">
        <w:rPr>
          <w:rFonts w:ascii="Tahoma" w:hAnsi="Tahoma" w:cs="Tahoma"/>
        </w:rPr>
        <w:t>Processo</w:t>
      </w:r>
      <w:r w:rsidRPr="00CE68FE">
        <w:rPr>
          <w:rFonts w:ascii="Tahoma" w:hAnsi="Tahoma" w:cs="Tahoma"/>
        </w:rPr>
        <w:t xml:space="preserve"> Seletivo de provas e títulos</w:t>
      </w:r>
      <w:r w:rsidR="007D65C5" w:rsidRPr="00CE68FE">
        <w:rPr>
          <w:rFonts w:ascii="Tahoma" w:hAnsi="Tahoma" w:cs="Tahoma"/>
        </w:rPr>
        <w:t xml:space="preserve"> ou Concurso Público</w:t>
      </w:r>
      <w:r w:rsidRPr="00CE68FE">
        <w:rPr>
          <w:rFonts w:ascii="Tahoma" w:hAnsi="Tahoma" w:cs="Tahoma"/>
        </w:rPr>
        <w:t>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1.5. 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>até 3</w:t>
      </w:r>
      <w:r w:rsidR="005C6263" w:rsidRPr="007B08E2">
        <w:rPr>
          <w:rFonts w:ascii="Tahoma" w:hAnsi="Tahoma" w:cs="Tahoma"/>
        </w:rPr>
        <w:t>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2021</w:t>
      </w:r>
      <w:r w:rsidRPr="00CE68FE">
        <w:rPr>
          <w:rFonts w:ascii="Tahoma" w:hAnsi="Tahoma" w:cs="Tahoma"/>
        </w:rPr>
        <w:t xml:space="preserve"> ou para eventuais necessidades da</w:t>
      </w:r>
      <w:r w:rsidR="003C100F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 Secretaria</w:t>
      </w:r>
      <w:r w:rsidR="003C100F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 durante a vigência do ano de 2021,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:rsidR="000236C8" w:rsidRPr="00CE68FE" w:rsidRDefault="000236C8" w:rsidP="006C0E8F">
      <w:pPr>
        <w:jc w:val="both"/>
        <w:rPr>
          <w:rFonts w:ascii="Tahoma" w:hAnsi="Tahoma" w:cs="Tahoma"/>
        </w:rPr>
      </w:pPr>
    </w:p>
    <w:p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B95FC5">
        <w:rPr>
          <w:rFonts w:ascii="Tahoma" w:hAnsi="Tahoma" w:cs="Tahoma"/>
          <w:b/>
          <w:bCs/>
          <w:u w:val="single"/>
        </w:rPr>
        <w:t>19</w:t>
      </w:r>
      <w:r w:rsidR="005C6263" w:rsidRPr="00B67E62">
        <w:rPr>
          <w:rFonts w:ascii="Tahoma" w:hAnsi="Tahoma" w:cs="Tahoma"/>
          <w:b/>
          <w:bCs/>
          <w:u w:val="single"/>
        </w:rPr>
        <w:t>/07</w:t>
      </w:r>
      <w:r w:rsidRPr="00B67E62">
        <w:rPr>
          <w:rFonts w:ascii="Tahoma" w:hAnsi="Tahoma" w:cs="Tahoma"/>
          <w:b/>
          <w:bCs/>
          <w:u w:val="single"/>
        </w:rPr>
        <w:t xml:space="preserve"> a </w:t>
      </w:r>
      <w:r w:rsidR="00B95FC5">
        <w:rPr>
          <w:rFonts w:ascii="Tahoma" w:hAnsi="Tahoma" w:cs="Tahoma"/>
          <w:b/>
          <w:bCs/>
          <w:u w:val="single"/>
        </w:rPr>
        <w:t>23</w:t>
      </w:r>
      <w:r w:rsidR="005C6263">
        <w:rPr>
          <w:rFonts w:ascii="Tahoma" w:hAnsi="Tahoma" w:cs="Tahoma"/>
          <w:b/>
          <w:bCs/>
          <w:u w:val="single"/>
        </w:rPr>
        <w:t>/07</w:t>
      </w:r>
      <w:r w:rsidRPr="00CE68FE">
        <w:rPr>
          <w:rFonts w:ascii="Tahoma" w:hAnsi="Tahoma" w:cs="Tahoma"/>
          <w:b/>
          <w:bCs/>
          <w:u w:val="single"/>
        </w:rPr>
        <w:t xml:space="preserve"> de 2021,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f) Preencher e assinar a ficha de inscrição contida no Anexo;</w:t>
      </w:r>
    </w:p>
    <w:p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:rsidR="00EC4600" w:rsidRPr="00CE68FE" w:rsidRDefault="00EC4600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i) Cópia </w:t>
      </w:r>
      <w:r w:rsidR="006D46EC">
        <w:rPr>
          <w:rFonts w:ascii="Tahoma" w:hAnsi="Tahoma" w:cs="Tahoma"/>
        </w:rPr>
        <w:t>da Carteira Nacional de Habilitação na categoria exigida para o cargo de motorista;</w:t>
      </w:r>
    </w:p>
    <w:p w:rsidR="007D65C5" w:rsidRPr="00CE68FE" w:rsidRDefault="00EC4600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2.3    As inscrições que não satisfizerem as exigências contidas neste Edital serão indeferidas.</w:t>
      </w:r>
    </w:p>
    <w:p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2.5    Serão oferecidas as seguintes vagas: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794"/>
        <w:gridCol w:w="1984"/>
        <w:gridCol w:w="851"/>
        <w:gridCol w:w="1276"/>
        <w:gridCol w:w="1842"/>
      </w:tblGrid>
      <w:tr w:rsidR="000236C8" w:rsidRPr="00CE68FE" w:rsidTr="00B95FC5">
        <w:tc>
          <w:tcPr>
            <w:tcW w:w="3794" w:type="dxa"/>
            <w:vAlign w:val="center"/>
          </w:tcPr>
          <w:p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1984" w:type="dxa"/>
          </w:tcPr>
          <w:p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851" w:type="dxa"/>
          </w:tcPr>
          <w:p w:rsidR="000236C8" w:rsidRPr="00CE68FE" w:rsidRDefault="000236C8" w:rsidP="006C0E8F">
            <w:pPr>
              <w:ind w:left="-108"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VAGAS </w:t>
            </w:r>
          </w:p>
        </w:tc>
        <w:tc>
          <w:tcPr>
            <w:tcW w:w="1276" w:type="dxa"/>
          </w:tcPr>
          <w:p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842" w:type="dxa"/>
          </w:tcPr>
          <w:p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6469CF" w:rsidRPr="00CE68FE" w:rsidTr="00B95FC5">
        <w:tc>
          <w:tcPr>
            <w:tcW w:w="3794" w:type="dxa"/>
          </w:tcPr>
          <w:p w:rsidR="006469CF" w:rsidRPr="00CE68FE" w:rsidRDefault="006469CF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AUXILIAR DE SERVIÇOS </w:t>
            </w:r>
            <w:r w:rsidR="00A57FA4" w:rsidRPr="00CE68FE">
              <w:rPr>
                <w:rFonts w:ascii="Tahoma" w:hAnsi="Tahoma" w:cs="Tahoma"/>
              </w:rPr>
              <w:t>GERAIS</w:t>
            </w:r>
            <w:r w:rsidR="00A57FA4">
              <w:rPr>
                <w:rFonts w:ascii="Tahoma" w:hAnsi="Tahoma" w:cs="Tahoma"/>
              </w:rPr>
              <w:t xml:space="preserve"> INTERNOS</w:t>
            </w:r>
          </w:p>
        </w:tc>
        <w:tc>
          <w:tcPr>
            <w:tcW w:w="1984" w:type="dxa"/>
          </w:tcPr>
          <w:p w:rsidR="006469CF" w:rsidRPr="00CE68FE" w:rsidRDefault="00FC327C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Alfabetizado</w:t>
            </w:r>
          </w:p>
        </w:tc>
        <w:tc>
          <w:tcPr>
            <w:tcW w:w="851" w:type="dxa"/>
          </w:tcPr>
          <w:p w:rsidR="006469CF" w:rsidRPr="003C100F" w:rsidRDefault="00E079A5" w:rsidP="006C0E8F">
            <w:pPr>
              <w:jc w:val="both"/>
              <w:rPr>
                <w:rFonts w:ascii="Tahoma" w:hAnsi="Tahoma" w:cs="Tahoma"/>
                <w:highlight w:val="yellow"/>
              </w:rPr>
            </w:pPr>
            <w:r w:rsidRPr="00E079A5">
              <w:rPr>
                <w:rFonts w:ascii="Tahoma" w:hAnsi="Tahoma" w:cs="Tahoma"/>
              </w:rPr>
              <w:t>CR*</w:t>
            </w:r>
          </w:p>
        </w:tc>
        <w:tc>
          <w:tcPr>
            <w:tcW w:w="1276" w:type="dxa"/>
          </w:tcPr>
          <w:p w:rsidR="006469CF" w:rsidRPr="00CE68FE" w:rsidRDefault="006469CF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40h</w:t>
            </w:r>
          </w:p>
        </w:tc>
        <w:tc>
          <w:tcPr>
            <w:tcW w:w="1842" w:type="dxa"/>
          </w:tcPr>
          <w:p w:rsidR="006469CF" w:rsidRPr="00CE68FE" w:rsidRDefault="006469CF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6A1558" w:rsidRPr="00CE68FE" w:rsidTr="00B95FC5">
        <w:tc>
          <w:tcPr>
            <w:tcW w:w="3794" w:type="dxa"/>
          </w:tcPr>
          <w:p w:rsidR="006A1558" w:rsidRPr="00CE68FE" w:rsidRDefault="006A1558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AUXILIAR DE SERVIÇOS </w:t>
            </w:r>
            <w:r w:rsidR="00A57FA4" w:rsidRPr="00CE68FE">
              <w:rPr>
                <w:rFonts w:ascii="Tahoma" w:hAnsi="Tahoma" w:cs="Tahoma"/>
              </w:rPr>
              <w:t>GERAIS</w:t>
            </w:r>
            <w:r w:rsidR="00A57FA4">
              <w:rPr>
                <w:rFonts w:ascii="Tahoma" w:hAnsi="Tahoma" w:cs="Tahoma"/>
              </w:rPr>
              <w:t xml:space="preserve"> EXTERNOS</w:t>
            </w:r>
          </w:p>
        </w:tc>
        <w:tc>
          <w:tcPr>
            <w:tcW w:w="1984" w:type="dxa"/>
          </w:tcPr>
          <w:p w:rsidR="006A1558" w:rsidRPr="00CE68FE" w:rsidRDefault="006A1558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Alfabetizado</w:t>
            </w:r>
          </w:p>
        </w:tc>
        <w:tc>
          <w:tcPr>
            <w:tcW w:w="851" w:type="dxa"/>
          </w:tcPr>
          <w:p w:rsidR="006A1558" w:rsidRPr="00310C06" w:rsidRDefault="006A1558" w:rsidP="006C0E8F">
            <w:pPr>
              <w:jc w:val="both"/>
              <w:rPr>
                <w:rFonts w:ascii="Tahoma" w:hAnsi="Tahoma" w:cs="Tahoma"/>
              </w:rPr>
            </w:pPr>
            <w:r w:rsidRPr="00310C06">
              <w:rPr>
                <w:rFonts w:ascii="Tahoma" w:hAnsi="Tahoma" w:cs="Tahoma"/>
              </w:rPr>
              <w:t>0</w:t>
            </w:r>
            <w:r w:rsidR="00310C06" w:rsidRPr="00310C06"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</w:tcPr>
          <w:p w:rsidR="006A1558" w:rsidRPr="00CE68FE" w:rsidRDefault="006A1558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40h</w:t>
            </w:r>
          </w:p>
        </w:tc>
        <w:tc>
          <w:tcPr>
            <w:tcW w:w="1842" w:type="dxa"/>
          </w:tcPr>
          <w:p w:rsidR="006A1558" w:rsidRPr="00CE68FE" w:rsidRDefault="006A1558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E079A5" w:rsidRPr="00CE68FE" w:rsidTr="00B95FC5">
        <w:tc>
          <w:tcPr>
            <w:tcW w:w="3794" w:type="dxa"/>
          </w:tcPr>
          <w:p w:rsidR="00E079A5" w:rsidRPr="00CE68FE" w:rsidRDefault="00E079A5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MOTORISTA</w:t>
            </w:r>
          </w:p>
        </w:tc>
        <w:tc>
          <w:tcPr>
            <w:tcW w:w="1984" w:type="dxa"/>
          </w:tcPr>
          <w:p w:rsidR="00E079A5" w:rsidRDefault="005C626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Alfabetizado</w:t>
            </w:r>
          </w:p>
          <w:p w:rsidR="005C6263" w:rsidRDefault="005C626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CNH Categoria C</w:t>
            </w:r>
          </w:p>
        </w:tc>
        <w:tc>
          <w:tcPr>
            <w:tcW w:w="851" w:type="dxa"/>
          </w:tcPr>
          <w:p w:rsidR="00E079A5" w:rsidRPr="00310C06" w:rsidRDefault="00310C06" w:rsidP="006C0E8F">
            <w:pPr>
              <w:jc w:val="both"/>
              <w:rPr>
                <w:rFonts w:ascii="Tahoma" w:hAnsi="Tahoma" w:cs="Tahoma"/>
              </w:rPr>
            </w:pPr>
            <w:r w:rsidRPr="00310C06">
              <w:rPr>
                <w:rFonts w:ascii="Tahoma" w:hAnsi="Tahoma" w:cs="Tahoma"/>
              </w:rPr>
              <w:t>01</w:t>
            </w:r>
          </w:p>
        </w:tc>
        <w:tc>
          <w:tcPr>
            <w:tcW w:w="1276" w:type="dxa"/>
          </w:tcPr>
          <w:p w:rsidR="00E079A5" w:rsidRDefault="00E079A5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310C06">
              <w:rPr>
                <w:rFonts w:ascii="Tahoma" w:hAnsi="Tahoma" w:cs="Tahoma"/>
              </w:rPr>
              <w:t>h</w:t>
            </w:r>
          </w:p>
          <w:p w:rsidR="0087455C" w:rsidRDefault="0087455C" w:rsidP="006C0E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79A5" w:rsidRPr="00CE68FE" w:rsidRDefault="00E079A5" w:rsidP="006C0E8F">
            <w:pPr>
              <w:jc w:val="both"/>
              <w:rPr>
                <w:rFonts w:ascii="Tahoma" w:hAnsi="Tahoma" w:cs="Tahoma"/>
                <w:color w:val="000000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1D2086" w:rsidRPr="00CE68FE" w:rsidTr="00B95FC5">
        <w:tc>
          <w:tcPr>
            <w:tcW w:w="3794" w:type="dxa"/>
          </w:tcPr>
          <w:p w:rsidR="001D2086" w:rsidRDefault="001D2086" w:rsidP="006C0E8F">
            <w:pPr>
              <w:jc w:val="both"/>
              <w:rPr>
                <w:rFonts w:ascii="Tahoma" w:hAnsi="Tahoma" w:cs="Tahoma"/>
              </w:rPr>
            </w:pPr>
            <w:r w:rsidRPr="001D2086">
              <w:rPr>
                <w:rFonts w:ascii="Tahoma" w:hAnsi="Tahoma" w:cs="Tahoma"/>
              </w:rPr>
              <w:t xml:space="preserve">AGENTE COMUNITÁRIO DE SAÚDE PARA O ESF </w:t>
            </w:r>
            <w:r>
              <w:rPr>
                <w:rFonts w:ascii="Tahoma" w:hAnsi="Tahoma" w:cs="Tahoma"/>
              </w:rPr>
              <w:t>II</w:t>
            </w:r>
          </w:p>
          <w:p w:rsidR="001D2086" w:rsidRDefault="001D2086" w:rsidP="006C0E8F">
            <w:pPr>
              <w:jc w:val="both"/>
              <w:rPr>
                <w:rFonts w:ascii="Tahoma" w:hAnsi="Tahoma" w:cs="Tahoma"/>
              </w:rPr>
            </w:pPr>
          </w:p>
          <w:p w:rsidR="001D2086" w:rsidRDefault="001D2086" w:rsidP="006C0E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1D2086" w:rsidRDefault="001D2086" w:rsidP="006C0E8F">
            <w:pPr>
              <w:jc w:val="both"/>
              <w:rPr>
                <w:rFonts w:ascii="Tahoma" w:hAnsi="Tahoma" w:cs="Tahoma"/>
              </w:rPr>
            </w:pPr>
            <w:r w:rsidRPr="001D2086">
              <w:rPr>
                <w:rFonts w:ascii="Tahoma" w:hAnsi="Tahoma" w:cs="Tahoma"/>
              </w:rPr>
              <w:t>Ter concluído o Ensino Médio e atender demais normativas da Legislação Federal, relativo ao cargo e ao programa</w:t>
            </w:r>
          </w:p>
        </w:tc>
        <w:tc>
          <w:tcPr>
            <w:tcW w:w="851" w:type="dxa"/>
          </w:tcPr>
          <w:p w:rsidR="001D2086" w:rsidRPr="00310C06" w:rsidRDefault="001D2086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1276" w:type="dxa"/>
          </w:tcPr>
          <w:p w:rsidR="001D2086" w:rsidRDefault="001D2086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40h</w:t>
            </w:r>
          </w:p>
        </w:tc>
        <w:tc>
          <w:tcPr>
            <w:tcW w:w="1842" w:type="dxa"/>
          </w:tcPr>
          <w:p w:rsidR="001D2086" w:rsidRPr="00CE68FE" w:rsidRDefault="001D2086" w:rsidP="006C0E8F">
            <w:pPr>
              <w:jc w:val="both"/>
              <w:rPr>
                <w:rFonts w:ascii="Tahoma" w:hAnsi="Tahoma" w:cs="Tahoma"/>
                <w:color w:val="000000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  <w:r w:rsidR="00A57FA4">
        <w:rPr>
          <w:rFonts w:ascii="Tahoma" w:hAnsi="Tahoma" w:cs="Tahoma"/>
          <w:b/>
          <w:bCs/>
        </w:rPr>
        <w:t>CR*:</w:t>
      </w:r>
      <w:r w:rsidR="00E079A5" w:rsidRPr="00E079A5">
        <w:rPr>
          <w:rFonts w:ascii="Tahoma" w:hAnsi="Tahoma" w:cs="Tahoma"/>
          <w:bCs/>
        </w:rPr>
        <w:t>Cadastro Reserva</w:t>
      </w:r>
    </w:p>
    <w:p w:rsidR="00E079A5" w:rsidRPr="00CE68FE" w:rsidRDefault="00E079A5" w:rsidP="006C0E8F">
      <w:pPr>
        <w:jc w:val="both"/>
        <w:rPr>
          <w:rFonts w:ascii="Tahoma" w:hAnsi="Tahoma" w:cs="Tahoma"/>
          <w:b/>
          <w:bCs/>
        </w:rPr>
      </w:pPr>
    </w:p>
    <w:p w:rsidR="00DE48A9" w:rsidRPr="00A1472C" w:rsidRDefault="00DE48A9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98034C" w:rsidRPr="00A1472C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="000236C8" w:rsidRPr="00A1472C">
        <w:rPr>
          <w:rFonts w:ascii="Tahoma" w:hAnsi="Tahoma" w:cs="Tahoma"/>
          <w:bCs/>
        </w:rPr>
        <w:t xml:space="preserve">Todos os </w:t>
      </w:r>
      <w:r w:rsidRPr="00A1472C">
        <w:rPr>
          <w:rFonts w:ascii="Tahoma" w:hAnsi="Tahoma" w:cs="Tahoma"/>
          <w:bCs/>
        </w:rPr>
        <w:t xml:space="preserve">classificados permanecerão inscritos em lista para Cadastro Reserva caso haja </w:t>
      </w:r>
      <w:r w:rsidR="00576021">
        <w:rPr>
          <w:rFonts w:ascii="Tahoma" w:hAnsi="Tahoma" w:cs="Tahoma"/>
          <w:bCs/>
        </w:rPr>
        <w:t>nova necessidade de contratação durante o ano.</w:t>
      </w:r>
    </w:p>
    <w:p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OBS2: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BE7149" w:rsidRPr="00A1472C">
        <w:rPr>
          <w:rFonts w:ascii="Tahoma" w:hAnsi="Tahoma" w:cs="Tahoma"/>
          <w:bCs/>
        </w:rPr>
        <w:t>25/2021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:rsidR="001D2086" w:rsidRDefault="001D2086" w:rsidP="006C0E8F">
      <w:pPr>
        <w:jc w:val="both"/>
        <w:rPr>
          <w:rFonts w:ascii="Tahoma" w:hAnsi="Tahoma" w:cs="Tahoma"/>
          <w:bCs/>
        </w:rPr>
      </w:pPr>
    </w:p>
    <w:p w:rsidR="001D2086" w:rsidRPr="001D2086" w:rsidRDefault="001D2086" w:rsidP="006C0E8F">
      <w:pPr>
        <w:jc w:val="both"/>
        <w:rPr>
          <w:rFonts w:ascii="Tahoma" w:hAnsi="Tahoma" w:cs="Tahoma"/>
        </w:rPr>
      </w:pPr>
      <w:r w:rsidRPr="008839CA">
        <w:rPr>
          <w:rFonts w:ascii="Tahoma" w:hAnsi="Tahoma" w:cs="Tahoma"/>
          <w:b/>
        </w:rPr>
        <w:t>OBS 3</w:t>
      </w:r>
      <w:r w:rsidRPr="001D2086">
        <w:rPr>
          <w:rFonts w:ascii="Tahoma" w:hAnsi="Tahoma" w:cs="Tahoma"/>
          <w:bCs/>
        </w:rPr>
        <w:t xml:space="preserve">: </w:t>
      </w:r>
      <w:r w:rsidRPr="001D2086">
        <w:rPr>
          <w:rFonts w:ascii="Tahoma" w:hAnsi="Tahoma" w:cs="Tahoma"/>
        </w:rPr>
        <w:t xml:space="preserve">ESF II - Linha Janguta; Rua José Bonifácio; Rua XV de Novembro; Rua Benjamim Constant; Rua João Pessoa; Rua Dom Bosco; Rua 25 de Julho; Linha Pedra Furada; Linha Lageado Couro; Linha Poço Torto; Linha Jundiá de Cima; Bairro Alvorada; Bairro Floresta; Rua VII de Setembro; Rua Narcizo José Werlang; Rua XII de Outubro; Rua Tiradentes; Linha Santa Lúcia; Linha Lajeado Pedro; Rua Cristóvão Colombo; Rua Duque de Caxias; Rua José Alencar; Rua Ernesto Alves; Linha Pitinga; Rua Bom Bosco; Linha Narzetti; Linha Jundiá de Baixo; Linha Ouro Verde; Rua Joaquim Nabuco; Rua Emma Senhem. </w:t>
      </w:r>
    </w:p>
    <w:p w:rsidR="001D2086" w:rsidRPr="001D2086" w:rsidRDefault="001D2086" w:rsidP="006C0E8F">
      <w:pPr>
        <w:jc w:val="both"/>
        <w:rPr>
          <w:rFonts w:ascii="Tahoma" w:hAnsi="Tahoma" w:cs="Tahoma"/>
        </w:rPr>
      </w:pPr>
    </w:p>
    <w:p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 - </w:t>
      </w:r>
      <w:r w:rsidR="001D2086" w:rsidRPr="001D2086">
        <w:rPr>
          <w:rFonts w:ascii="Tahoma" w:hAnsi="Tahoma" w:cs="Tahoma"/>
        </w:rPr>
        <w:t xml:space="preserve">O candidato deverá verificar qual a sua ESF de residência, pois pode haver mais de um ESF em cada Rua ou Linha. </w:t>
      </w:r>
    </w:p>
    <w:p w:rsidR="008839CA" w:rsidRDefault="008839CA" w:rsidP="006C0E8F">
      <w:pPr>
        <w:jc w:val="both"/>
        <w:rPr>
          <w:rFonts w:ascii="Tahoma" w:hAnsi="Tahoma" w:cs="Tahoma"/>
        </w:rPr>
      </w:pPr>
    </w:p>
    <w:p w:rsid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 - </w:t>
      </w:r>
      <w:r w:rsidR="001D2086" w:rsidRPr="001D2086">
        <w:rPr>
          <w:rFonts w:ascii="Tahoma" w:hAnsi="Tahoma" w:cs="Tahoma"/>
        </w:rPr>
        <w:t>O candidato inscrito ao cargo/função de Agente Comunitário de Saúde Pública, nos termos da Lei Federal 11.350/2006, deverá preencher os seguintes requisitos para o exercício da atividade:</w:t>
      </w:r>
    </w:p>
    <w:p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B.1</w:t>
      </w:r>
      <w:r w:rsidR="001D2086" w:rsidRPr="001D2086">
        <w:rPr>
          <w:rFonts w:ascii="Tahoma" w:hAnsi="Tahoma" w:cs="Tahoma"/>
        </w:rPr>
        <w:t xml:space="preserve">- residir na área da comunidade em que atuar, desde a data da publicação do edital do processo seletivo público; </w:t>
      </w:r>
    </w:p>
    <w:p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B.2</w:t>
      </w:r>
      <w:r w:rsidR="001D2086" w:rsidRPr="001D2086">
        <w:rPr>
          <w:rFonts w:ascii="Tahoma" w:hAnsi="Tahoma" w:cs="Tahoma"/>
        </w:rPr>
        <w:t xml:space="preserve">- ter concluído, com aproveitamento, curso de formação inicial, com carga horária mínima de quarenta horas; </w:t>
      </w:r>
    </w:p>
    <w:p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B.3</w:t>
      </w:r>
      <w:r w:rsidR="001D2086" w:rsidRPr="001D2086">
        <w:rPr>
          <w:rFonts w:ascii="Tahoma" w:hAnsi="Tahoma" w:cs="Tahoma"/>
        </w:rPr>
        <w:t xml:space="preserve">- ter concluído o ensino médio. </w:t>
      </w:r>
    </w:p>
    <w:p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 -</w:t>
      </w:r>
      <w:r w:rsidR="001D2086" w:rsidRPr="001D2086">
        <w:rPr>
          <w:rFonts w:ascii="Tahoma" w:hAnsi="Tahoma" w:cs="Tahoma"/>
        </w:rPr>
        <w:t xml:space="preserve"> O Município de Modelo (SC) disponibilizará o Curso de Formação Inicial aos candidatos aprovados e convocados ao cargo/função de Agente Comunitário de Saúde Pública que não cumpram o requisito do subitem </w:t>
      </w:r>
      <w:r>
        <w:rPr>
          <w:rFonts w:ascii="Tahoma" w:hAnsi="Tahoma" w:cs="Tahoma"/>
        </w:rPr>
        <w:t>B.2</w:t>
      </w:r>
      <w:r w:rsidR="001D2086" w:rsidRPr="001D2086">
        <w:rPr>
          <w:rFonts w:ascii="Tahoma" w:hAnsi="Tahoma" w:cs="Tahoma"/>
        </w:rPr>
        <w:t>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2.6. </w:t>
      </w:r>
      <w:r w:rsidRPr="00CE68FE">
        <w:rPr>
          <w:rFonts w:ascii="Tahoma" w:hAnsi="Tahoma" w:cs="Tahoma"/>
          <w:b/>
          <w:bCs/>
        </w:rPr>
        <w:t>Descrição da vaga: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Pr="00A1472C" w:rsidRDefault="000236C8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</w:t>
      </w:r>
      <w:r w:rsidRPr="00A1472C">
        <w:rPr>
          <w:rFonts w:ascii="Tahoma" w:hAnsi="Tahoma" w:cs="Tahoma"/>
          <w:bCs/>
        </w:rPr>
        <w:t>s</w:t>
      </w:r>
      <w:r w:rsidR="00DE48A9" w:rsidRPr="00A1472C">
        <w:rPr>
          <w:rFonts w:ascii="Tahoma" w:hAnsi="Tahoma" w:cs="Tahoma"/>
          <w:bCs/>
        </w:rPr>
        <w:t xml:space="preserve"> Cargo</w:t>
      </w:r>
      <w:r w:rsidRPr="00A1472C">
        <w:rPr>
          <w:rFonts w:ascii="Tahoma" w:hAnsi="Tahoma" w:cs="Tahoma"/>
          <w:bCs/>
        </w:rPr>
        <w:t xml:space="preserve">sserão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>
        <w:rPr>
          <w:rFonts w:ascii="Tahoma" w:hAnsi="Tahoma" w:cs="Tahoma"/>
          <w:bCs/>
        </w:rPr>
        <w:t>Anexo I da</w:t>
      </w:r>
      <w:r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Default="00A1472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:rsidR="008839CA" w:rsidRDefault="008839CA" w:rsidP="006C0E8F">
      <w:pPr>
        <w:jc w:val="both"/>
        <w:rPr>
          <w:rFonts w:ascii="Tahoma" w:hAnsi="Tahoma" w:cs="Tahoma"/>
          <w:b/>
          <w:bCs/>
        </w:rPr>
      </w:pPr>
    </w:p>
    <w:p w:rsidR="008839CA" w:rsidRDefault="008839CA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3.1 - CARGO DE AUXILIAR DE SERVIÇOS GERAIS (INTERNO E EXTERNO)</w:t>
      </w:r>
    </w:p>
    <w:p w:rsidR="00D6408A" w:rsidRDefault="00D6408A" w:rsidP="006C0E8F">
      <w:pPr>
        <w:jc w:val="both"/>
        <w:rPr>
          <w:rFonts w:ascii="Tahoma" w:hAnsi="Tahoma" w:cs="Tahoma"/>
          <w:b/>
          <w:bCs/>
        </w:rPr>
      </w:pPr>
    </w:p>
    <w:p w:rsidR="00AB3BD8" w:rsidRDefault="0071009E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 que a exigência para o</w:t>
      </w:r>
      <w:r w:rsidR="00B67E6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cargo</w:t>
      </w:r>
      <w:r w:rsidR="00B67E6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 auxiliar de serviços geraisé </w:t>
      </w:r>
      <w:r w:rsidR="00FC327C">
        <w:rPr>
          <w:rFonts w:ascii="Tahoma" w:hAnsi="Tahoma" w:cs="Tahoma"/>
        </w:rPr>
        <w:t>ser alfabetizado</w:t>
      </w:r>
      <w:r>
        <w:rPr>
          <w:rFonts w:ascii="Tahoma" w:hAnsi="Tahoma" w:cs="Tahoma"/>
        </w:rPr>
        <w:t>, a</w:t>
      </w:r>
      <w:r w:rsidRPr="00CE68FE">
        <w:rPr>
          <w:rFonts w:ascii="Tahoma" w:hAnsi="Tahoma" w:cs="Tahoma"/>
        </w:rPr>
        <w:t xml:space="preserve"> classificação final dos candidatos </w:t>
      </w:r>
      <w:r w:rsidR="00AB3BD8">
        <w:rPr>
          <w:rFonts w:ascii="Tahoma" w:hAnsi="Tahoma" w:cs="Tahoma"/>
        </w:rPr>
        <w:t xml:space="preserve">será com a medição de tempo de serviço, sendo: </w:t>
      </w:r>
    </w:p>
    <w:p w:rsidR="00AB3BD8" w:rsidRDefault="00AB3BD8" w:rsidP="006C0E8F">
      <w:pPr>
        <w:jc w:val="both"/>
        <w:rPr>
          <w:rFonts w:ascii="Tahoma" w:hAnsi="Tahoma" w:cs="Tahoma"/>
        </w:rPr>
      </w:pPr>
    </w:p>
    <w:p w:rsidR="00AB3BD8" w:rsidRDefault="00AB3BD8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- 0,50(meio ponto) para cada ano completo de serviços prestados </w:t>
      </w:r>
      <w:r w:rsidR="00B67E62">
        <w:rPr>
          <w:rFonts w:ascii="Tahoma" w:hAnsi="Tahoma" w:cs="Tahoma"/>
        </w:rPr>
        <w:t>no</w:t>
      </w:r>
      <w:r w:rsidR="00A1472C">
        <w:rPr>
          <w:rFonts w:ascii="Tahoma" w:hAnsi="Tahoma" w:cs="Tahoma"/>
        </w:rPr>
        <w:t xml:space="preserve"> cargo </w:t>
      </w:r>
      <w:r w:rsidR="00B67E62">
        <w:rPr>
          <w:rFonts w:ascii="Tahoma" w:hAnsi="Tahoma" w:cs="Tahoma"/>
        </w:rPr>
        <w:t xml:space="preserve">pretendido </w:t>
      </w:r>
      <w:r w:rsidR="00B67E62" w:rsidRPr="00B67E62">
        <w:rPr>
          <w:rFonts w:ascii="Tahoma" w:hAnsi="Tahoma" w:cs="Tahoma"/>
        </w:rPr>
        <w:t>em órgãos públicos</w:t>
      </w:r>
      <w:r w:rsidR="00B67E62">
        <w:rPr>
          <w:rFonts w:ascii="Tahoma" w:hAnsi="Tahoma" w:cs="Tahoma"/>
        </w:rPr>
        <w:t>;</w:t>
      </w:r>
    </w:p>
    <w:p w:rsidR="00B67E62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:rsidR="00B67E62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III- </w:t>
      </w:r>
      <w:r w:rsidRPr="00B67E62">
        <w:rPr>
          <w:rFonts w:ascii="Tahoma" w:hAnsi="Tahoma" w:cs="Tahoma"/>
        </w:rPr>
        <w:t>0,20 (dois décimos de ponto) para cada ano completo prestado em outros cargos, públicos ou privados.</w:t>
      </w:r>
    </w:p>
    <w:p w:rsidR="00A462DC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3.</w:t>
      </w:r>
      <w:r w:rsidR="008839CA">
        <w:rPr>
          <w:rFonts w:ascii="Tahoma" w:hAnsi="Tahoma" w:cs="Tahoma"/>
        </w:rPr>
        <w:t>1.1</w:t>
      </w:r>
      <w:r>
        <w:rPr>
          <w:rFonts w:ascii="Tahoma" w:hAnsi="Tahoma" w:cs="Tahoma"/>
        </w:rPr>
        <w:t>-</w:t>
      </w:r>
      <w:r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:rsidR="00A462DC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839CA">
        <w:rPr>
          <w:rFonts w:ascii="Tahoma" w:hAnsi="Tahoma" w:cs="Tahoma"/>
        </w:rPr>
        <w:t>1.2</w:t>
      </w:r>
      <w:r>
        <w:rPr>
          <w:rFonts w:ascii="Tahoma" w:hAnsi="Tahoma" w:cs="Tahoma"/>
        </w:rPr>
        <w:t xml:space="preserve">- </w:t>
      </w:r>
      <w:r w:rsidR="00A462DC">
        <w:rPr>
          <w:rFonts w:ascii="Tahoma" w:hAnsi="Tahoma" w:cs="Tahoma"/>
        </w:rPr>
        <w:t>A pontuação é limitada ao total de 10 (dez) pontos.</w:t>
      </w:r>
    </w:p>
    <w:p w:rsidR="00AB3BD8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839CA">
        <w:rPr>
          <w:rFonts w:ascii="Tahoma" w:hAnsi="Tahoma" w:cs="Tahoma"/>
        </w:rPr>
        <w:t>1.3</w:t>
      </w:r>
      <w:r>
        <w:rPr>
          <w:rFonts w:ascii="Tahoma" w:hAnsi="Tahoma" w:cs="Tahoma"/>
        </w:rPr>
        <w:t xml:space="preserve"> -</w:t>
      </w:r>
      <w:r w:rsidR="00AB3BD8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FC327C">
        <w:rPr>
          <w:rFonts w:ascii="Tahoma" w:hAnsi="Tahoma" w:cs="Tahoma"/>
        </w:rPr>
        <w:t>:</w:t>
      </w:r>
    </w:p>
    <w:p w:rsidR="0071009E" w:rsidRPr="00CE68FE" w:rsidRDefault="0071009E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:rsidR="0071009E" w:rsidRDefault="0071009E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:rsidR="008839CA" w:rsidRDefault="008839CA" w:rsidP="006C0E8F">
      <w:pPr>
        <w:jc w:val="both"/>
        <w:rPr>
          <w:rFonts w:ascii="Tahoma" w:hAnsi="Tahoma" w:cs="Tahoma"/>
        </w:rPr>
      </w:pPr>
    </w:p>
    <w:p w:rsidR="006C0E8F" w:rsidRDefault="006C0E8F" w:rsidP="006C0E8F">
      <w:pPr>
        <w:jc w:val="both"/>
        <w:rPr>
          <w:rFonts w:ascii="Tahoma" w:hAnsi="Tahoma" w:cs="Tahoma"/>
        </w:rPr>
      </w:pPr>
    </w:p>
    <w:p w:rsidR="008839CA" w:rsidRPr="008839CA" w:rsidRDefault="008839CA" w:rsidP="006C0E8F">
      <w:pPr>
        <w:jc w:val="both"/>
        <w:rPr>
          <w:rFonts w:ascii="Tahoma" w:hAnsi="Tahoma" w:cs="Tahoma"/>
          <w:b/>
          <w:bCs/>
        </w:rPr>
      </w:pPr>
      <w:r w:rsidRPr="008839CA">
        <w:rPr>
          <w:rFonts w:ascii="Tahoma" w:hAnsi="Tahoma" w:cs="Tahoma"/>
          <w:b/>
          <w:bCs/>
        </w:rPr>
        <w:lastRenderedPageBreak/>
        <w:t>3.2 - CARGO DE MOTORISTA:</w:t>
      </w:r>
    </w:p>
    <w:p w:rsidR="008839CA" w:rsidRDefault="008839CA" w:rsidP="006C0E8F">
      <w:pPr>
        <w:jc w:val="both"/>
        <w:rPr>
          <w:rFonts w:ascii="Tahoma" w:hAnsi="Tahoma" w:cs="Tahoma"/>
        </w:rPr>
      </w:pPr>
    </w:p>
    <w:p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0,30 (três décimos de ponto) para cada 05 horas de cursos de formação no âmbito do cargo de motorista (de cargas ou pessoas)</w:t>
      </w:r>
    </w:p>
    <w:p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III- </w:t>
      </w:r>
      <w:r w:rsidRPr="00B67E62">
        <w:rPr>
          <w:rFonts w:ascii="Tahoma" w:hAnsi="Tahoma" w:cs="Tahoma"/>
        </w:rPr>
        <w:t>0,20 (dois décimos de ponto) para cada ano completo prestado em outros cargos, públicos ou privados.</w:t>
      </w:r>
    </w:p>
    <w:p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– 0,20 (dois décimos de ponto) para cada 05 anos de habilitação “C”. </w:t>
      </w:r>
    </w:p>
    <w:p w:rsidR="008839CA" w:rsidRDefault="008839CA" w:rsidP="006C0E8F">
      <w:pPr>
        <w:jc w:val="both"/>
        <w:rPr>
          <w:rFonts w:ascii="Tahoma" w:hAnsi="Tahoma" w:cs="Tahoma"/>
        </w:rPr>
      </w:pPr>
    </w:p>
    <w:p w:rsidR="006C0E8F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6C0E8F">
        <w:rPr>
          <w:rFonts w:ascii="Tahoma" w:hAnsi="Tahoma" w:cs="Tahoma"/>
        </w:rPr>
        <w:t>2</w:t>
      </w:r>
      <w:r>
        <w:rPr>
          <w:rFonts w:ascii="Tahoma" w:hAnsi="Tahoma" w:cs="Tahoma"/>
        </w:rPr>
        <w:t>.1-</w:t>
      </w:r>
      <w:r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:rsidR="006C0E8F" w:rsidRDefault="006C0E8F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3.2.2- A pontuação é limitada ao total de 10 (dez) pontos.</w:t>
      </w:r>
    </w:p>
    <w:p w:rsidR="006C0E8F" w:rsidRDefault="006C0E8F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3.2.3 - </w:t>
      </w:r>
      <w:r w:rsidRPr="00CE68FE">
        <w:rPr>
          <w:rFonts w:ascii="Tahoma" w:hAnsi="Tahoma" w:cs="Tahoma"/>
        </w:rPr>
        <w:t>Na classificação final, entre os candidatos com igual número de pontuação serão fatores de desempate</w:t>
      </w:r>
      <w:r>
        <w:rPr>
          <w:rFonts w:ascii="Tahoma" w:hAnsi="Tahoma" w:cs="Tahoma"/>
        </w:rPr>
        <w:t>:</w:t>
      </w:r>
    </w:p>
    <w:p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:rsidR="0071009E" w:rsidRDefault="0071009E" w:rsidP="006C0E8F">
      <w:pPr>
        <w:jc w:val="both"/>
        <w:rPr>
          <w:rFonts w:ascii="Tahoma" w:hAnsi="Tahoma" w:cs="Tahoma"/>
        </w:rPr>
      </w:pPr>
    </w:p>
    <w:p w:rsidR="00DE48A9" w:rsidRPr="00CE68FE" w:rsidRDefault="00E079A5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:rsidR="00DE48A9" w:rsidRPr="00CE68FE" w:rsidRDefault="00B67E62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6C0E8F">
        <w:rPr>
          <w:rFonts w:ascii="Tahoma" w:hAnsi="Tahoma" w:cs="Tahoma"/>
          <w:b/>
          <w:bCs/>
        </w:rPr>
        <w:t>27</w:t>
      </w:r>
      <w:r w:rsidR="005C6263" w:rsidRPr="007B08E2">
        <w:rPr>
          <w:rFonts w:ascii="Tahoma" w:hAnsi="Tahoma" w:cs="Tahoma"/>
          <w:b/>
          <w:bCs/>
        </w:rPr>
        <w:t>/07</w:t>
      </w:r>
      <w:r w:rsidR="00DE48A9" w:rsidRPr="007B08E2">
        <w:rPr>
          <w:rFonts w:ascii="Tahoma" w:hAnsi="Tahoma" w:cs="Tahoma"/>
          <w:b/>
          <w:bCs/>
        </w:rPr>
        <w:t>/2021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</w:t>
      </w:r>
    </w:p>
    <w:p w:rsidR="00DE48A9" w:rsidRPr="00CE68FE" w:rsidRDefault="00B67E62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:rsid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:rsidR="00CE68FE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 w:rsidR="006C0E8F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6C0E8F">
        <w:rPr>
          <w:rFonts w:ascii="Tahoma" w:hAnsi="Tahoma" w:cs="Tahoma"/>
        </w:rPr>
        <w:t>15</w:t>
      </w:r>
      <w:r w:rsidR="00DE48A9" w:rsidRPr="00576021">
        <w:rPr>
          <w:rFonts w:ascii="Tahoma" w:hAnsi="Tahoma" w:cs="Tahoma"/>
        </w:rPr>
        <w:t xml:space="preserve"> de </w:t>
      </w:r>
      <w:r w:rsidR="00E079A5" w:rsidRPr="00576021">
        <w:rPr>
          <w:rFonts w:ascii="Tahoma" w:hAnsi="Tahoma" w:cs="Tahoma"/>
        </w:rPr>
        <w:t>julh</w:t>
      </w:r>
      <w:r w:rsidR="00DE48A9" w:rsidRPr="00576021">
        <w:rPr>
          <w:rFonts w:ascii="Tahoma" w:hAnsi="Tahoma" w:cs="Tahoma"/>
        </w:rPr>
        <w:t>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2021.</w:t>
      </w:r>
    </w:p>
    <w:p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:rsidR="00DE48A9" w:rsidRDefault="00DE48A9" w:rsidP="006C0E8F">
      <w:pPr>
        <w:jc w:val="both"/>
        <w:rPr>
          <w:rFonts w:ascii="Tahoma" w:hAnsi="Tahoma" w:cs="Tahoma"/>
        </w:rPr>
      </w:pPr>
    </w:p>
    <w:p w:rsidR="00F72FF3" w:rsidRDefault="00F72FF3" w:rsidP="006C0E8F">
      <w:pPr>
        <w:jc w:val="both"/>
        <w:rPr>
          <w:rFonts w:ascii="Tahoma" w:hAnsi="Tahoma" w:cs="Tahoma"/>
        </w:rPr>
      </w:pPr>
    </w:p>
    <w:p w:rsidR="00576021" w:rsidRDefault="00576021" w:rsidP="006C0E8F">
      <w:pPr>
        <w:jc w:val="both"/>
        <w:rPr>
          <w:rFonts w:ascii="Tahoma" w:hAnsi="Tahoma" w:cs="Tahoma"/>
        </w:rPr>
      </w:pPr>
    </w:p>
    <w:p w:rsidR="00F72FF3" w:rsidRPr="00CE68FE" w:rsidRDefault="00F72FF3" w:rsidP="006C0E8F">
      <w:pPr>
        <w:jc w:val="both"/>
        <w:rPr>
          <w:rFonts w:ascii="Tahoma" w:hAnsi="Tahoma" w:cs="Tahoma"/>
        </w:rPr>
      </w:pPr>
    </w:p>
    <w:p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663"/>
        <w:gridCol w:w="1395"/>
        <w:gridCol w:w="480"/>
        <w:gridCol w:w="1715"/>
        <w:gridCol w:w="2680"/>
      </w:tblGrid>
      <w:tr w:rsidR="00DE48A9" w:rsidRPr="00CE68FE" w:rsidTr="005C16CD">
        <w:trPr>
          <w:trHeight w:val="1537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Pr="00CE68FE">
              <w:rPr>
                <w:rFonts w:ascii="Tahoma" w:hAnsi="Tahoma" w:cs="Tahoma"/>
                <w:b/>
                <w:bCs/>
              </w:rPr>
              <w:t>EDITAL Nº 0</w:t>
            </w:r>
            <w:r w:rsidR="00376D9B">
              <w:rPr>
                <w:rFonts w:ascii="Tahoma" w:hAnsi="Tahoma" w:cs="Tahoma"/>
                <w:b/>
                <w:bCs/>
              </w:rPr>
              <w:t>4</w:t>
            </w:r>
            <w:r w:rsidRPr="00CE68FE">
              <w:rPr>
                <w:rFonts w:ascii="Tahoma" w:hAnsi="Tahoma" w:cs="Tahoma"/>
                <w:b/>
                <w:bCs/>
              </w:rPr>
              <w:t>/2021.</w:t>
            </w:r>
          </w:p>
          <w:p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:rsidTr="005C16CD">
        <w:trPr>
          <w:trHeight w:val="384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:rsidTr="00207D9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Default="00DE48A9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Pretendido:</w:t>
            </w:r>
          </w:p>
          <w:p w:rsidR="005C16CD" w:rsidRDefault="005C16CD" w:rsidP="006C0E8F">
            <w:pPr>
              <w:ind w:left="24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Auxiliar de Serviços Gerais Internos</w:t>
            </w:r>
          </w:p>
          <w:p w:rsidR="005C16CD" w:rsidRDefault="005C16CD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:rsidR="005C16CD" w:rsidRDefault="005C16CD" w:rsidP="006C0E8F">
            <w:pPr>
              <w:ind w:left="24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Auxiliar de Serviços Gerais Externos</w:t>
            </w:r>
          </w:p>
          <w:p w:rsidR="00376D9B" w:rsidRDefault="00376D9B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:rsidR="00376D9B" w:rsidRDefault="00376D9B" w:rsidP="006C0E8F">
            <w:pPr>
              <w:ind w:left="24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Motorista</w:t>
            </w:r>
          </w:p>
          <w:p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Agente Comunitário de Saúde</w:t>
            </w:r>
          </w:p>
          <w:p w:rsidR="005C16CD" w:rsidRPr="00CE68FE" w:rsidRDefault="005C16CD" w:rsidP="006C0E8F">
            <w:pPr>
              <w:jc w:val="both"/>
              <w:rPr>
                <w:rFonts w:ascii="Tahoma" w:hAnsi="Tahoma" w:cs="Tahoma"/>
              </w:rPr>
            </w:pPr>
          </w:p>
        </w:tc>
      </w:tr>
      <w:tr w:rsidR="00DE48A9" w:rsidRPr="00CE68FE" w:rsidTr="005C16CD">
        <w:trPr>
          <w:trHeight w:val="550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:rsidTr="005C16CD">
        <w:trPr>
          <w:trHeight w:val="388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:rsidTr="005C16CD">
        <w:trPr>
          <w:trHeight w:val="3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6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:rsidTr="005C16CD">
        <w:trPr>
          <w:trHeight w:val="401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:rsidTr="005C16CD">
        <w:trPr>
          <w:trHeight w:val="378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:rsidTr="005C16CD">
        <w:trPr>
          <w:trHeight w:val="397"/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:rsidTr="005C16CD">
        <w:trPr>
          <w:trHeight w:val="403"/>
          <w:tblCellSpacing w:w="0" w:type="dxa"/>
        </w:trPr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 )                         </w:t>
            </w:r>
          </w:p>
        </w:tc>
      </w:tr>
      <w:tr w:rsidR="00DE48A9" w:rsidRPr="00CE68FE" w:rsidTr="00207D9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 ) 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EC4600">
              <w:rPr>
                <w:rFonts w:ascii="Tahoma" w:hAnsi="Tahoma" w:cs="Tahoma"/>
                <w:b/>
                <w:bCs/>
              </w:rPr>
              <w:t>4</w:t>
            </w:r>
            <w:r w:rsidR="00DE48A9" w:rsidRPr="00CE68FE">
              <w:rPr>
                <w:rFonts w:ascii="Tahoma" w:hAnsi="Tahoma" w:cs="Tahoma"/>
                <w:b/>
                <w:bCs/>
              </w:rPr>
              <w:t>/2021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:rsidTr="00A949AB">
        <w:trPr>
          <w:trHeight w:val="1002"/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0D" w:rsidRDefault="002F670D">
      <w:r>
        <w:separator/>
      </w:r>
    </w:p>
  </w:endnote>
  <w:endnote w:type="continuationSeparator" w:id="1">
    <w:p w:rsidR="002F670D" w:rsidRDefault="002F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B" w:rsidRDefault="00EA58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5CB" w:rsidRDefault="002F67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81" w:rsidRDefault="002F670D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A5819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A5819" w:rsidRPr="00726C0A">
      <w:rPr>
        <w:rStyle w:val="Nmerodepgina"/>
        <w:rFonts w:ascii="Garamond" w:hAnsi="Garamond"/>
        <w:color w:val="000000"/>
      </w:rPr>
      <w:fldChar w:fldCharType="separate"/>
    </w:r>
    <w:r w:rsidR="00322E9F">
      <w:rPr>
        <w:rStyle w:val="Nmerodepgina"/>
        <w:rFonts w:ascii="Garamond" w:hAnsi="Garamond"/>
        <w:noProof/>
        <w:color w:val="000000"/>
      </w:rPr>
      <w:t>1</w:t>
    </w:r>
    <w:r w:rsidR="00EA5819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A5819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A5819" w:rsidRPr="00726C0A">
      <w:rPr>
        <w:rStyle w:val="Nmerodepgina"/>
        <w:rFonts w:ascii="Garamond" w:hAnsi="Garamond"/>
        <w:color w:val="000000"/>
      </w:rPr>
      <w:fldChar w:fldCharType="separate"/>
    </w:r>
    <w:r w:rsidR="00322E9F">
      <w:rPr>
        <w:rStyle w:val="Nmerodepgina"/>
        <w:rFonts w:ascii="Garamond" w:hAnsi="Garamond"/>
        <w:noProof/>
        <w:color w:val="000000"/>
      </w:rPr>
      <w:t>7</w:t>
    </w:r>
    <w:r w:rsidR="00EA5819" w:rsidRPr="00726C0A">
      <w:rPr>
        <w:rStyle w:val="Nmerodepgina"/>
        <w:rFonts w:ascii="Garamond" w:hAnsi="Garamond"/>
        <w:color w:val="000000"/>
      </w:rPr>
      <w:fldChar w:fldCharType="end"/>
    </w:r>
  </w:p>
  <w:p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E625CB" w:rsidRDefault="002F670D">
    <w:pPr>
      <w:pStyle w:val="Rodap"/>
    </w:pPr>
  </w:p>
  <w:p w:rsidR="00E625CB" w:rsidRDefault="002F67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0D" w:rsidRDefault="002F670D">
      <w:r>
        <w:separator/>
      </w:r>
    </w:p>
  </w:footnote>
  <w:footnote w:type="continuationSeparator" w:id="1">
    <w:p w:rsidR="002F670D" w:rsidRDefault="002F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B" w:rsidRDefault="00EA5819">
    <w:pPr>
      <w:pStyle w:val="Cabealho"/>
      <w:tabs>
        <w:tab w:val="clear" w:pos="4320"/>
        <w:tab w:val="clear" w:pos="8640"/>
      </w:tabs>
    </w:pPr>
    <w:r>
      <w:rPr>
        <w:noProof/>
      </w:rPr>
      <w:pict>
        <v:rect id="Rectangle 2" o:spid="_x0000_s4098" style="position:absolute;margin-left:90pt;margin-top:14.6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<v:textbox inset="1pt,1pt,1pt,1pt">
            <w:txbxContent>
              <w:p w:rsidR="00E625CB" w:rsidRPr="00E02380" w:rsidRDefault="00F6206F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E02380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E625CB" w:rsidRPr="00E02380" w:rsidRDefault="00F6206F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E0238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 MUNICÍPIO DE MODELO         </w:t>
                </w:r>
                <w:r w:rsidRPr="00E02380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:rsidR="00E625CB" w:rsidRDefault="002F670D">
                <w:pPr>
                  <w:rPr>
                    <w:b/>
                    <w:position w:val="-46"/>
                    <w:sz w:val="38"/>
                  </w:rPr>
                </w:pPr>
              </w:p>
              <w:p w:rsidR="00E625CB" w:rsidRDefault="002F670D">
                <w:pPr>
                  <w:rPr>
                    <w:position w:val="8"/>
                  </w:rPr>
                </w:pPr>
              </w:p>
              <w:p w:rsidR="00E625CB" w:rsidRDefault="002F670D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Line 1" o:spid="_x0000_s4097" style="position:absolute;z-index:251659264;visibility:visibl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<v:stroke startarrowwidth="narrow" startarrowlength="short" endarrowwidth="narrow" endarrowlength="short"/>
        </v:line>
      </w:pict>
    </w:r>
    <w:r w:rsidR="00F6206F">
      <w:rPr>
        <w:noProof/>
      </w:rPr>
      <w:drawing>
        <wp:inline distT="0" distB="0" distL="0" distR="0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206F"/>
    <w:rsid w:val="00005DE3"/>
    <w:rsid w:val="000079AB"/>
    <w:rsid w:val="000236C8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282EBA"/>
    <w:rsid w:val="002A43F6"/>
    <w:rsid w:val="002D699F"/>
    <w:rsid w:val="002F670D"/>
    <w:rsid w:val="00310C06"/>
    <w:rsid w:val="00322E9F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1009E"/>
    <w:rsid w:val="007B08E2"/>
    <w:rsid w:val="007C5485"/>
    <w:rsid w:val="007C64DE"/>
    <w:rsid w:val="007D1048"/>
    <w:rsid w:val="007D65C5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5F65"/>
    <w:rsid w:val="00B95FC5"/>
    <w:rsid w:val="00BA1D16"/>
    <w:rsid w:val="00BE7149"/>
    <w:rsid w:val="00BF2CD8"/>
    <w:rsid w:val="00C038C9"/>
    <w:rsid w:val="00CE68FE"/>
    <w:rsid w:val="00D6408A"/>
    <w:rsid w:val="00D73CA2"/>
    <w:rsid w:val="00DE48A9"/>
    <w:rsid w:val="00E04C68"/>
    <w:rsid w:val="00E079A5"/>
    <w:rsid w:val="00E1739D"/>
    <w:rsid w:val="00E34D4D"/>
    <w:rsid w:val="00E64129"/>
    <w:rsid w:val="00E805DE"/>
    <w:rsid w:val="00EA5819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2146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RH</cp:lastModifiedBy>
  <cp:revision>3</cp:revision>
  <cp:lastPrinted>2021-01-03T12:32:00Z</cp:lastPrinted>
  <dcterms:created xsi:type="dcterms:W3CDTF">2021-07-19T13:41:00Z</dcterms:created>
  <dcterms:modified xsi:type="dcterms:W3CDTF">2021-07-19T14:09:00Z</dcterms:modified>
</cp:coreProperties>
</file>