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1DAA1B67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564BC2">
        <w:rPr>
          <w:rFonts w:ascii="Tahoma" w:hAnsi="Tahoma" w:cs="Tahoma"/>
          <w:b/>
          <w:bCs/>
          <w:u w:val="single"/>
        </w:rPr>
        <w:t>2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908B0" w:rsidRPr="00584CF6">
        <w:rPr>
          <w:rFonts w:ascii="Tahoma" w:hAnsi="Tahoma" w:cs="Tahoma"/>
          <w:b/>
          <w:bCs/>
          <w:u w:val="single"/>
        </w:rPr>
        <w:t>2</w:t>
      </w:r>
    </w:p>
    <w:p w14:paraId="67412ED3" w14:textId="577D8851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>AUXILIAR DE SERVIÇOS GERAIS INTERNOS</w:t>
      </w:r>
    </w:p>
    <w:p w14:paraId="05E36678" w14:textId="77777777" w:rsidR="00997F08" w:rsidRPr="00AD6484" w:rsidRDefault="00997F08" w:rsidP="001B5C31">
      <w:pPr>
        <w:jc w:val="center"/>
        <w:rPr>
          <w:rFonts w:ascii="Tahoma" w:hAnsi="Tahoma" w:cs="Tahoma"/>
          <w:i/>
          <w:iCs/>
          <w:u w:val="single"/>
        </w:rPr>
      </w:pP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71186AE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 xml:space="preserve">situação de necessidade emergencial por inexistir candidatos aprovados em teste seletivo para atender as necessidades temporárias e emergenciais, o Prefeito Municipal de Modelo – SC, Sr. </w:t>
      </w:r>
      <w:r w:rsidR="00564BC2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7FDEB14D" w:rsidR="00983F31" w:rsidRDefault="00983F31" w:rsidP="00510742">
      <w:pPr>
        <w:ind w:firstLine="851"/>
        <w:jc w:val="both"/>
        <w:rPr>
          <w:rFonts w:ascii="Tahoma" w:hAnsi="Tahoma" w:cs="Tahoma"/>
        </w:rPr>
      </w:pPr>
      <w:r w:rsidRPr="0007793C">
        <w:rPr>
          <w:rFonts w:ascii="Tahoma" w:hAnsi="Tahoma" w:cs="Tahoma"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 pelo</w:t>
      </w:r>
      <w:r w:rsidRPr="00983F31">
        <w:rPr>
          <w:rFonts w:ascii="Tahoma" w:hAnsi="Tahoma" w:cs="Tahoma"/>
        </w:rPr>
        <w:t xml:space="preserve"> departamento de Educação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 d</w:t>
      </w:r>
      <w:r w:rsidR="00EF64E6">
        <w:rPr>
          <w:rFonts w:ascii="Tahoma" w:hAnsi="Tahoma" w:cs="Tahoma"/>
        </w:rPr>
        <w:t>o</w:t>
      </w:r>
      <w:r w:rsidR="003044F4">
        <w:rPr>
          <w:rFonts w:ascii="Tahoma" w:hAnsi="Tahoma" w:cs="Tahoma"/>
        </w:rPr>
        <w:t xml:space="preserve"> setor</w:t>
      </w:r>
      <w:r w:rsidRPr="00983F31">
        <w:rPr>
          <w:rFonts w:ascii="Tahoma" w:hAnsi="Tahoma" w:cs="Tahoma"/>
        </w:rPr>
        <w:t xml:space="preserve">. </w:t>
      </w:r>
    </w:p>
    <w:p w14:paraId="004F3647" w14:textId="7F41C1F9" w:rsidR="00510742" w:rsidRPr="00983F31" w:rsidRDefault="00FE0463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 xml:space="preserve">Considerando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584CF6" w:rsidRPr="00983F31">
        <w:rPr>
          <w:rFonts w:ascii="Tahoma" w:hAnsi="Tahoma" w:cs="Tahoma"/>
        </w:rPr>
        <w:t>1</w:t>
      </w:r>
      <w:r w:rsidRPr="00983F31">
        <w:rPr>
          <w:rFonts w:ascii="Tahoma" w:hAnsi="Tahoma" w:cs="Tahoma"/>
        </w:rPr>
        <w:t xml:space="preserve"> </w:t>
      </w:r>
      <w:r w:rsidR="00EF64E6">
        <w:rPr>
          <w:rFonts w:ascii="Tahoma" w:hAnsi="Tahoma" w:cs="Tahoma"/>
        </w:rPr>
        <w:t>e não há</w:t>
      </w:r>
      <w:r w:rsidRPr="00983F31">
        <w:rPr>
          <w:rFonts w:ascii="Tahoma" w:hAnsi="Tahoma" w:cs="Tahoma"/>
        </w:rPr>
        <w:t xml:space="preserve"> Concurso Público vigente para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564BC2">
        <w:rPr>
          <w:rFonts w:ascii="Tahoma" w:hAnsi="Tahoma" w:cs="Tahoma"/>
        </w:rPr>
        <w:t>auxiliar de serviços gerais internos</w:t>
      </w:r>
      <w:r w:rsidR="005908B0" w:rsidRPr="00983F31">
        <w:rPr>
          <w:rFonts w:ascii="Tahoma" w:hAnsi="Tahoma" w:cs="Tahoma"/>
        </w:rPr>
        <w:t>.</w:t>
      </w:r>
      <w:r w:rsidR="00584CF6" w:rsidRPr="00983F31">
        <w:rPr>
          <w:rFonts w:ascii="Tahoma" w:hAnsi="Tahoma" w:cs="Tahoma"/>
        </w:rPr>
        <w:t xml:space="preserve"> </w:t>
      </w:r>
    </w:p>
    <w:p w14:paraId="2A13F1CC" w14:textId="44B072AF" w:rsidR="00976930" w:rsidRDefault="00976930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</w:t>
      </w:r>
      <w:r w:rsidRPr="00976930">
        <w:rPr>
          <w:rFonts w:ascii="Tahoma" w:hAnsi="Tahoma" w:cs="Tahoma"/>
        </w:rPr>
        <w:t xml:space="preserve"> </w:t>
      </w:r>
      <w:r w:rsidR="00564BC2">
        <w:rPr>
          <w:rFonts w:ascii="Tahoma" w:hAnsi="Tahoma" w:cs="Tahoma"/>
        </w:rPr>
        <w:t>a aposentadoria da servidora efetiva Ivone Walter em 08/03/2022</w:t>
      </w:r>
      <w:r w:rsidRPr="00976930">
        <w:rPr>
          <w:rFonts w:ascii="Tahoma" w:hAnsi="Tahoma" w:cs="Tahoma"/>
        </w:rPr>
        <w:t>;</w:t>
      </w:r>
    </w:p>
    <w:p w14:paraId="43A91E5E" w14:textId="18BB6C77" w:rsidR="00E8799D" w:rsidRDefault="00564BC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8799D">
        <w:rPr>
          <w:rFonts w:ascii="Tahoma" w:hAnsi="Tahoma" w:cs="Tahoma"/>
        </w:rPr>
        <w:t xml:space="preserve"> Diretor</w:t>
      </w:r>
      <w:r>
        <w:rPr>
          <w:rFonts w:ascii="Tahoma" w:hAnsi="Tahoma" w:cs="Tahoma"/>
        </w:rPr>
        <w:t>a</w:t>
      </w:r>
      <w:r w:rsidR="00E8799D">
        <w:rPr>
          <w:rFonts w:ascii="Tahoma" w:hAnsi="Tahoma" w:cs="Tahoma"/>
        </w:rPr>
        <w:t xml:space="preserve"> Municipa</w:t>
      </w:r>
      <w:r>
        <w:rPr>
          <w:rFonts w:ascii="Tahoma" w:hAnsi="Tahoma" w:cs="Tahoma"/>
        </w:rPr>
        <w:t>l de Educação Sr.ª</w:t>
      </w:r>
      <w:r w:rsidR="00E8799D">
        <w:rPr>
          <w:rFonts w:ascii="Tahoma" w:hAnsi="Tahoma" w:cs="Tahoma"/>
        </w:rPr>
        <w:t xml:space="preserve"> Marcia Jane </w:t>
      </w:r>
      <w:proofErr w:type="spellStart"/>
      <w:r w:rsidR="00E8799D">
        <w:rPr>
          <w:rFonts w:ascii="Tahoma" w:hAnsi="Tahoma" w:cs="Tahoma"/>
        </w:rPr>
        <w:t>Rucks</w:t>
      </w:r>
      <w:proofErr w:type="spellEnd"/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DE48A9" w:rsidRPr="006C0E8F" w14:paraId="7818BDFC" w14:textId="77777777" w:rsidTr="00AD6484">
        <w:trPr>
          <w:trHeight w:val="31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5F34668B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FB7081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1F1C632A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/2021 </w:t>
            </w:r>
            <w:r w:rsidR="00AD6484">
              <w:rPr>
                <w:rFonts w:ascii="Tahoma" w:hAnsi="Tahoma" w:cs="Tahoma"/>
                <w:b/>
                <w:bCs/>
                <w:sz w:val="22"/>
                <w:szCs w:val="22"/>
              </w:rPr>
              <w:t>até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22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47CBB06E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23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7BF266BF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24/03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76D1858F" w:rsidR="00DE48A9" w:rsidRPr="00D44D2C" w:rsidRDefault="0056000A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25/03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40EBF4E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FB7081">
        <w:rPr>
          <w:rFonts w:ascii="Tahoma" w:hAnsi="Tahoma" w:cs="Tahoma"/>
        </w:rPr>
        <w:t xml:space="preserve"> </w:t>
      </w:r>
      <w:r w:rsidR="0008216A">
        <w:rPr>
          <w:rFonts w:ascii="Tahoma" w:hAnsi="Tahoma" w:cs="Tahoma"/>
        </w:rPr>
        <w:t>no departamento de Educação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</w:t>
      </w:r>
      <w:r w:rsidR="005C6263" w:rsidRPr="00CE68FE">
        <w:rPr>
          <w:rFonts w:ascii="Tahoma" w:hAnsi="Tahoma" w:cs="Tahoma"/>
        </w:rPr>
        <w:lastRenderedPageBreak/>
        <w:t xml:space="preserve">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023FF4" w:rsidRPr="001916C8">
        <w:rPr>
          <w:rFonts w:ascii="Tahoma" w:hAnsi="Tahoma" w:cs="Tahoma"/>
        </w:rPr>
        <w:t>2</w:t>
      </w:r>
      <w:r w:rsidR="00D44D2C">
        <w:rPr>
          <w:rFonts w:ascii="Tahoma" w:hAnsi="Tahoma" w:cs="Tahoma"/>
        </w:rPr>
        <w:t xml:space="preserve"> (final</w:t>
      </w:r>
      <w:r w:rsidR="001916C8">
        <w:rPr>
          <w:rFonts w:ascii="Tahoma" w:hAnsi="Tahoma" w:cs="Tahoma"/>
        </w:rPr>
        <w:t xml:space="preserve"> do ano letivo), ou até a 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8AB2166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1916C8">
        <w:rPr>
          <w:rFonts w:ascii="Tahoma" w:hAnsi="Tahoma" w:cs="Tahoma"/>
        </w:rPr>
        <w:t>31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023FF4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18B2AFD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A462B9">
        <w:rPr>
          <w:rFonts w:ascii="Tahoma" w:hAnsi="Tahoma" w:cs="Tahoma"/>
          <w:b/>
          <w:bCs/>
          <w:u w:val="single"/>
        </w:rPr>
        <w:t>15/03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741D7A">
        <w:rPr>
          <w:rFonts w:ascii="Tahoma" w:hAnsi="Tahoma" w:cs="Tahoma"/>
          <w:b/>
          <w:bCs/>
          <w:u w:val="single"/>
        </w:rPr>
        <w:t>2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A462B9">
        <w:rPr>
          <w:rFonts w:ascii="Tahoma" w:hAnsi="Tahoma" w:cs="Tahoma"/>
          <w:b/>
          <w:bCs/>
          <w:u w:val="single"/>
        </w:rPr>
        <w:t>22/03</w:t>
      </w:r>
      <w:r w:rsidR="00023FF4" w:rsidRPr="00D44D2C">
        <w:rPr>
          <w:rFonts w:ascii="Tahoma" w:hAnsi="Tahoma" w:cs="Tahoma"/>
          <w:b/>
          <w:bCs/>
          <w:u w:val="single"/>
        </w:rPr>
        <w:t>/2022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1157DFC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2BC5101E" w14:textId="1DC837F3" w:rsidR="0007793C" w:rsidRDefault="00A462B9" w:rsidP="0007793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</w:t>
      </w:r>
      <w:r w:rsidR="0007793C">
        <w:rPr>
          <w:rFonts w:ascii="Tahoma" w:hAnsi="Tahoma" w:cs="Tahoma"/>
        </w:rPr>
        <w:t>) Documentos para c</w:t>
      </w:r>
      <w:r w:rsidR="0007793C" w:rsidRPr="0007793C">
        <w:rPr>
          <w:rFonts w:ascii="Tahoma" w:hAnsi="Tahoma" w:cs="Tahoma"/>
        </w:rPr>
        <w:t>omprovação de tempo serviço, caso queira para eventual desempate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5DCDE498" w:rsidR="00976930" w:rsidRPr="001940F4" w:rsidRDefault="00976930" w:rsidP="00D4557F">
            <w:pPr>
              <w:ind w:firstLine="14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+ 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6B97863D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 h</w:t>
            </w:r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231CF66B" w:rsidR="00023FF4" w:rsidRDefault="00F654DC" w:rsidP="00F654DC">
      <w:pPr>
        <w:ind w:right="1377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6686E613" w14:textId="167CD9B5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A462B9">
        <w:rPr>
          <w:rFonts w:ascii="Tahoma" w:hAnsi="Tahoma" w:cs="Tahoma"/>
          <w:bCs/>
        </w:rPr>
        <w:t>567</w:t>
      </w:r>
      <w:r w:rsidR="00BE7149" w:rsidRPr="00A1472C">
        <w:rPr>
          <w:rFonts w:ascii="Tahoma" w:hAnsi="Tahoma" w:cs="Tahoma"/>
          <w:bCs/>
        </w:rPr>
        <w:t>/202</w:t>
      </w:r>
      <w:r w:rsidR="00A462B9">
        <w:rPr>
          <w:rFonts w:ascii="Tahoma" w:hAnsi="Tahoma" w:cs="Tahoma"/>
          <w:bCs/>
        </w:rPr>
        <w:t>2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4EB8BD82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A462B9" w:rsidRPr="00A1472C">
        <w:rPr>
          <w:rFonts w:ascii="Tahoma" w:hAnsi="Tahoma" w:cs="Tahoma"/>
          <w:bCs/>
        </w:rPr>
        <w:t xml:space="preserve">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proofErr w:type="gramStart"/>
      <w:r w:rsidR="00A462DC" w:rsidRPr="00AD6484">
        <w:rPr>
          <w:rFonts w:ascii="Tahoma" w:hAnsi="Tahoma" w:cs="Tahoma"/>
          <w:bCs/>
        </w:rPr>
        <w:t>Anexo</w:t>
      </w:r>
      <w:proofErr w:type="gramEnd"/>
      <w:r w:rsidR="00A462DC" w:rsidRPr="00AD6484">
        <w:rPr>
          <w:rFonts w:ascii="Tahoma" w:hAnsi="Tahoma" w:cs="Tahoma"/>
          <w:bCs/>
        </w:rPr>
        <w:t xml:space="preserve">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0BBA2929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INTERNOS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77777777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77777777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7E431360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2AE3366E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A462B9">
        <w:rPr>
          <w:rFonts w:ascii="Tahoma" w:hAnsi="Tahoma" w:cs="Tahoma"/>
          <w:b/>
          <w:bCs/>
        </w:rPr>
        <w:t>24/03</w:t>
      </w:r>
      <w:r w:rsidR="00DE48A9" w:rsidRPr="001A60A6">
        <w:rPr>
          <w:rFonts w:ascii="Tahoma" w:hAnsi="Tahoma" w:cs="Tahoma"/>
          <w:b/>
          <w:bCs/>
        </w:rPr>
        <w:t>/202</w:t>
      </w:r>
      <w:r w:rsidR="00F73F87" w:rsidRPr="001A60A6">
        <w:rPr>
          <w:rFonts w:ascii="Tahoma" w:hAnsi="Tahoma" w:cs="Tahoma"/>
          <w:b/>
          <w:bCs/>
        </w:rPr>
        <w:t>2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6BC51EEC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17EC4BAD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 w:rsidRPr="00F654DC">
        <w:rPr>
          <w:rFonts w:ascii="Tahoma" w:hAnsi="Tahoma" w:cs="Tahoma"/>
        </w:rPr>
        <w:t>Modelo</w:t>
      </w:r>
      <w:r w:rsidR="00DE48A9" w:rsidRPr="00F654DC">
        <w:rPr>
          <w:rFonts w:ascii="Tahoma" w:hAnsi="Tahoma" w:cs="Tahoma"/>
        </w:rPr>
        <w:t xml:space="preserve">- SC, </w:t>
      </w:r>
      <w:r w:rsidR="00A462B9">
        <w:rPr>
          <w:rFonts w:ascii="Tahoma" w:hAnsi="Tahoma" w:cs="Tahoma"/>
        </w:rPr>
        <w:t>14 de março</w:t>
      </w:r>
      <w:r w:rsidR="00DE48A9" w:rsidRPr="00F654DC">
        <w:rPr>
          <w:rFonts w:ascii="Tahoma" w:hAnsi="Tahoma" w:cs="Tahoma"/>
        </w:rPr>
        <w:t xml:space="preserve"> de 202</w:t>
      </w:r>
      <w:r w:rsidR="00F73F87" w:rsidRPr="00F654DC">
        <w:rPr>
          <w:rFonts w:ascii="Tahoma" w:hAnsi="Tahoma" w:cs="Tahoma"/>
        </w:rPr>
        <w:t>2</w:t>
      </w:r>
      <w:r w:rsidR="00DE48A9" w:rsidRPr="00F654DC"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26F252B5" w:rsidR="00DE48A9" w:rsidRPr="00CE68FE" w:rsidRDefault="00A462B9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395BB1D6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24675D86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2C7B9FD8" w14:textId="1DAFE3DC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7FC51FD9" w14:textId="4863B920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4C1CCAE" w14:textId="09D5F0B4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6F7FD36C" w14:textId="15DED29E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2042BEF5" w14:textId="3BA48263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12AF173" w14:textId="77777777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4EFBC7B8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C29AB79" w14:textId="6BD1E85E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ECC46AC" w14:textId="2DC01D4F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E313E09" w14:textId="0225AD0D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A6C6DA9" w14:textId="2CB7F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3A21E380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A462B9">
              <w:rPr>
                <w:rFonts w:ascii="Tahoma" w:hAnsi="Tahoma" w:cs="Tahoma"/>
                <w:b/>
                <w:bCs/>
                <w:u w:val="single"/>
              </w:rPr>
              <w:t>2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/2022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>
              <w:rPr>
                <w:rFonts w:ascii="Tahoma" w:hAnsi="Tahoma" w:cs="Tahoma"/>
              </w:rPr>
              <w:t xml:space="preserve">(  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</w:t>
            </w:r>
            <w:r w:rsidR="00A462B9">
              <w:rPr>
                <w:rFonts w:ascii="Tahoma" w:hAnsi="Tahoma" w:cs="Tahoma"/>
              </w:rPr>
              <w:t>Auxiliar de Serviços Gerais Internos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77E2C430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A462B9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673B33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DDC9" w14:textId="77777777" w:rsidR="00571D88" w:rsidRDefault="00571D88">
      <w:r>
        <w:separator/>
      </w:r>
    </w:p>
  </w:endnote>
  <w:endnote w:type="continuationSeparator" w:id="0">
    <w:p w14:paraId="35370501" w14:textId="77777777" w:rsidR="00571D88" w:rsidRDefault="0057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571D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571D88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571D88">
    <w:pPr>
      <w:pStyle w:val="Rodap"/>
    </w:pPr>
  </w:p>
  <w:p w14:paraId="7158211D" w14:textId="77777777" w:rsidR="00E625CB" w:rsidRDefault="00571D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514A" w14:textId="77777777" w:rsidR="00571D88" w:rsidRDefault="00571D88">
      <w:r>
        <w:separator/>
      </w:r>
    </w:p>
  </w:footnote>
  <w:footnote w:type="continuationSeparator" w:id="0">
    <w:p w14:paraId="3C414D8F" w14:textId="77777777" w:rsidR="00571D88" w:rsidRDefault="0057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571D8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571D88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571D8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B85B1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B85B14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B85B1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82EBA"/>
    <w:rsid w:val="002979B0"/>
    <w:rsid w:val="002A3DE5"/>
    <w:rsid w:val="002A43F6"/>
    <w:rsid w:val="002D41A3"/>
    <w:rsid w:val="002D699F"/>
    <w:rsid w:val="002F670D"/>
    <w:rsid w:val="003044F4"/>
    <w:rsid w:val="00310C06"/>
    <w:rsid w:val="00311182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539D7"/>
    <w:rsid w:val="0087069F"/>
    <w:rsid w:val="00870E98"/>
    <w:rsid w:val="0087455C"/>
    <w:rsid w:val="008839CA"/>
    <w:rsid w:val="00893C77"/>
    <w:rsid w:val="008B0FCF"/>
    <w:rsid w:val="008C45EE"/>
    <w:rsid w:val="008D6FCD"/>
    <w:rsid w:val="008E4D4B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97F08"/>
    <w:rsid w:val="009A70DE"/>
    <w:rsid w:val="009B2D05"/>
    <w:rsid w:val="009C741C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506D8"/>
    <w:rsid w:val="00C549B9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2119"/>
    <w:rsid w:val="00DE48A9"/>
    <w:rsid w:val="00E04C68"/>
    <w:rsid w:val="00E079A5"/>
    <w:rsid w:val="00E1739D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2</cp:revision>
  <cp:lastPrinted>2022-03-14T17:12:00Z</cp:lastPrinted>
  <dcterms:created xsi:type="dcterms:W3CDTF">2022-03-14T17:12:00Z</dcterms:created>
  <dcterms:modified xsi:type="dcterms:W3CDTF">2022-03-14T17:12:00Z</dcterms:modified>
</cp:coreProperties>
</file>