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9739" w14:textId="77777777" w:rsidR="00FA7ADF" w:rsidRDefault="00FA7ADF" w:rsidP="00FA7ADF">
      <w:pPr>
        <w:pStyle w:val="Corpodetexto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A54082" w14:textId="4C8C695B" w:rsidR="006B5170" w:rsidRPr="00FA7ADF" w:rsidRDefault="006B5170" w:rsidP="00FA7ADF">
      <w:pPr>
        <w:pStyle w:val="Corpodetexto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RESOLUÇÃO Nº 0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/2023</w:t>
      </w:r>
    </w:p>
    <w:p w14:paraId="7EF3D530" w14:textId="1C27617E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Dispõe sobre as condutas vedadas aos candidatos e respectivos fiscais durante o processo de escolha dos membros do Conselho Tutelar e sobre o procedimento de sua apuração.</w:t>
      </w:r>
    </w:p>
    <w:p w14:paraId="0D7FEED0" w14:textId="71D1EEA9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O CONSELHO MUNICIPAL DOS DIREITOS DA CRIANÇA E DO ADOLESCENTE (CMDCA) do</w:t>
      </w:r>
      <w:r w:rsidR="00FA7ADF">
        <w:rPr>
          <w:rFonts w:ascii="Arial" w:hAnsi="Arial" w:cs="Arial"/>
          <w:sz w:val="24"/>
          <w:szCs w:val="24"/>
        </w:rPr>
        <w:t xml:space="preserve"> </w:t>
      </w:r>
      <w:r w:rsidRPr="000905F2">
        <w:rPr>
          <w:rFonts w:ascii="Arial" w:hAnsi="Arial" w:cs="Arial"/>
          <w:sz w:val="24"/>
          <w:szCs w:val="24"/>
        </w:rPr>
        <w:t xml:space="preserve">Município de </w:t>
      </w:r>
      <w:r w:rsidR="00FA7ADF">
        <w:rPr>
          <w:rFonts w:ascii="Arial" w:hAnsi="Arial" w:cs="Arial"/>
          <w:sz w:val="24"/>
          <w:szCs w:val="24"/>
        </w:rPr>
        <w:t>Modelo</w:t>
      </w:r>
      <w:r w:rsidRPr="000905F2">
        <w:rPr>
          <w:rFonts w:ascii="Arial" w:hAnsi="Arial" w:cs="Arial"/>
          <w:sz w:val="24"/>
          <w:szCs w:val="24"/>
        </w:rPr>
        <w:t xml:space="preserve">, no uso de suas atribuições conferidas pela Lei Municipal nº </w:t>
      </w:r>
      <w:r w:rsidR="00FA7ADF">
        <w:rPr>
          <w:rFonts w:ascii="Arial" w:hAnsi="Arial" w:cs="Arial"/>
          <w:sz w:val="24"/>
          <w:szCs w:val="24"/>
        </w:rPr>
        <w:t>2612/2023</w:t>
      </w:r>
      <w:r w:rsidRPr="000905F2">
        <w:rPr>
          <w:rFonts w:ascii="Arial" w:hAnsi="Arial" w:cs="Arial"/>
          <w:sz w:val="24"/>
          <w:szCs w:val="24"/>
        </w:rPr>
        <w:t>, bem como pelo art. 139 da Lei Federal n. 8.069/1990 (Estatuto da Criança e do Adolescente) e pelo art. 7º da Resolução n. 231/2022 do Conselho Nacional dos Direitos da Criança e do Adolescente (Conanda), que lhe conferem a presidência do Processo de Escolha dos Membros do Conselho Tutelar; e Considerando que o art. 7o, § 1o, “c”, da Resolução n. 170/2014 do Conanda dispõe que à Comissão Especial do CMDCA cabe definir as condutas permitidas e vedadas aos candidatos a membros do Conselho Tutelar;</w:t>
      </w:r>
    </w:p>
    <w:p w14:paraId="7FF94B25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Considerando que o art. 7o, § 1o, “c”, da Resolução n. 231/2022 do Conanda dispõe que ao CMDCA cabe definir as condutas permitidas e vedadas aos candidatos a membros do Conselho Tutelar;</w:t>
      </w:r>
    </w:p>
    <w:p w14:paraId="19C4C361" w14:textId="77777777" w:rsidR="006B5170" w:rsidRPr="00FA7ADF" w:rsidRDefault="006B5170" w:rsidP="006B51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 xml:space="preserve">Considerando, ainda, que o art. 11, § 7o, incisos III e IX, da Resolução n. 231/2022 do Conanda aponta ser atribuição da Comissão Especial do processo de escolha, criada por Resolução do CMDCA, analisar e decidir, em primeira instância administrativa, os pedidos de impugnação, denúncias e outros incidentes ocorridos durante a campanha e no dia da votação, bem como resolver os casos omissos, </w:t>
      </w:r>
      <w:r w:rsidRPr="00FA7ADF">
        <w:rPr>
          <w:rFonts w:ascii="Arial" w:hAnsi="Arial" w:cs="Arial"/>
          <w:b/>
          <w:bCs/>
          <w:sz w:val="24"/>
          <w:szCs w:val="24"/>
        </w:rPr>
        <w:t>RESOLVE:</w:t>
      </w:r>
    </w:p>
    <w:p w14:paraId="2C881A4F" w14:textId="6FFDB47D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1</w:t>
      </w:r>
      <w:r w:rsidR="00FA7ADF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A campanha dos candidatos a membros do Conselho Tutelar é permitida somente após a publicação da lista final dos candidatos habilitados no Processo de Escolha e será encerrada à meia-noite da véspera do dia da votação.</w:t>
      </w:r>
    </w:p>
    <w:p w14:paraId="7C6619C5" w14:textId="2BBE68F9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lastRenderedPageBreak/>
        <w:t>Art. 2</w:t>
      </w:r>
      <w:r w:rsidR="00FA7ADF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Serão consideradas condutas vedadas aos candidatos devidamente habilitados ao Processo de Escolha dos membros do Conselho Tutelar de </w:t>
      </w:r>
      <w:r w:rsidR="00FA7ADF">
        <w:rPr>
          <w:rFonts w:ascii="Arial" w:hAnsi="Arial" w:cs="Arial"/>
          <w:sz w:val="24"/>
          <w:szCs w:val="24"/>
        </w:rPr>
        <w:t>Modelo</w:t>
      </w:r>
      <w:r w:rsidRPr="000905F2">
        <w:rPr>
          <w:rFonts w:ascii="Arial" w:hAnsi="Arial" w:cs="Arial"/>
          <w:sz w:val="24"/>
          <w:szCs w:val="24"/>
        </w:rPr>
        <w:t xml:space="preserve"> e aos seus prepostos e apoiadores aquelas previstas no edital de abertura do certame, na Lei Municipal nº </w:t>
      </w:r>
      <w:r w:rsidR="00FA7ADF">
        <w:rPr>
          <w:rFonts w:ascii="Arial" w:hAnsi="Arial" w:cs="Arial"/>
          <w:sz w:val="24"/>
          <w:szCs w:val="24"/>
        </w:rPr>
        <w:t>2612</w:t>
      </w:r>
      <w:r w:rsidRPr="000905F2">
        <w:rPr>
          <w:rFonts w:ascii="Arial" w:hAnsi="Arial" w:cs="Arial"/>
          <w:sz w:val="24"/>
          <w:szCs w:val="24"/>
        </w:rPr>
        <w:t>/20</w:t>
      </w:r>
      <w:r w:rsidR="00FA7ADF">
        <w:rPr>
          <w:rFonts w:ascii="Arial" w:hAnsi="Arial" w:cs="Arial"/>
          <w:sz w:val="24"/>
          <w:szCs w:val="24"/>
        </w:rPr>
        <w:t>23</w:t>
      </w:r>
      <w:r w:rsidRPr="000905F2">
        <w:rPr>
          <w:rFonts w:ascii="Arial" w:hAnsi="Arial" w:cs="Arial"/>
          <w:sz w:val="24"/>
          <w:szCs w:val="24"/>
        </w:rPr>
        <w:t xml:space="preserve"> e na Resolução n. 231/2022 do Conselho Nacional dos Direitos da Criança e do Adolescente (Conanda), com especial destaque ao seu art. 8º.</w:t>
      </w:r>
    </w:p>
    <w:p w14:paraId="73F788EF" w14:textId="313EF5E8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3</w:t>
      </w:r>
      <w:r w:rsidR="00FA7ADF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O desrespeito às regras apontadas no art. 2º desta Resolução poderá caracterizar inidoneidade moral, deixando o candidato passível de impugnação da candidatura, por conta da inobservância do requisito previsto no art. 133, inc. I, da Lei Federal n. 8.069/1990 (Estatuto da Criança e do Adolescente).</w:t>
      </w:r>
    </w:p>
    <w:p w14:paraId="7A4D2817" w14:textId="3EF03014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4</w:t>
      </w:r>
      <w:r w:rsidR="009F42EB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Qualquer cidadão ou candidato poderá representar à Comissão Especial contra aquele que infringir as normas estabelecidas no edital, na Resolução n. 231/2022 do Conanda ou na</w:t>
      </w:r>
      <w:r>
        <w:t xml:space="preserve"> </w:t>
      </w:r>
      <w:r w:rsidRPr="000905F2">
        <w:rPr>
          <w:rFonts w:ascii="Arial" w:hAnsi="Arial" w:cs="Arial"/>
          <w:sz w:val="24"/>
          <w:szCs w:val="24"/>
        </w:rPr>
        <w:t xml:space="preserve">Lei Municipal nº </w:t>
      </w:r>
      <w:r w:rsidR="009F42EB">
        <w:rPr>
          <w:rFonts w:ascii="Arial" w:hAnsi="Arial" w:cs="Arial"/>
          <w:sz w:val="24"/>
          <w:szCs w:val="24"/>
        </w:rPr>
        <w:t>2612</w:t>
      </w:r>
      <w:r w:rsidRPr="000905F2">
        <w:rPr>
          <w:rFonts w:ascii="Arial" w:hAnsi="Arial" w:cs="Arial"/>
          <w:sz w:val="24"/>
          <w:szCs w:val="24"/>
        </w:rPr>
        <w:t>/20</w:t>
      </w:r>
      <w:r w:rsidR="009F42EB">
        <w:rPr>
          <w:rFonts w:ascii="Arial" w:hAnsi="Arial" w:cs="Arial"/>
          <w:sz w:val="24"/>
          <w:szCs w:val="24"/>
        </w:rPr>
        <w:t>2023</w:t>
      </w:r>
      <w:r w:rsidRPr="000905F2">
        <w:rPr>
          <w:rFonts w:ascii="Arial" w:hAnsi="Arial" w:cs="Arial"/>
          <w:sz w:val="24"/>
          <w:szCs w:val="24"/>
        </w:rPr>
        <w:t>, instruindo a representação com provas ou indícios de provas da infração.</w:t>
      </w:r>
    </w:p>
    <w:p w14:paraId="7D07F084" w14:textId="5875DDD3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1</w:t>
      </w:r>
      <w:r w:rsidR="009F42EB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Cabe à Comissão Especial registrar e fornecer protocolo ao representante, para acompanhamento do procedimento instaurado.</w:t>
      </w:r>
    </w:p>
    <w:p w14:paraId="67EC4CBF" w14:textId="5F2041A9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 xml:space="preserve">§ </w:t>
      </w:r>
      <w:r w:rsidR="009F42EB">
        <w:rPr>
          <w:rFonts w:ascii="Arial" w:hAnsi="Arial" w:cs="Arial"/>
          <w:sz w:val="24"/>
          <w:szCs w:val="24"/>
        </w:rPr>
        <w:t>2</w:t>
      </w:r>
      <w:r w:rsidR="00E115B0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Caso o denunciante assim solicite, a Comissão Especial pode decretar, havendo fundamentos legítimos, o sigilo de seu nome, facultando acesso apenas ao Ministério Público e à autoridade judiciária, caso solicitado.</w:t>
      </w:r>
    </w:p>
    <w:p w14:paraId="6F4926FB" w14:textId="7C5A10F5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 xml:space="preserve">§ </w:t>
      </w:r>
      <w:r w:rsidR="00E115B0">
        <w:rPr>
          <w:rFonts w:ascii="Arial" w:hAnsi="Arial" w:cs="Arial"/>
          <w:sz w:val="24"/>
          <w:szCs w:val="24"/>
        </w:rPr>
        <w:t>3º</w:t>
      </w:r>
      <w:r w:rsidRPr="000905F2">
        <w:rPr>
          <w:rFonts w:ascii="Arial" w:hAnsi="Arial" w:cs="Arial"/>
          <w:sz w:val="24"/>
          <w:szCs w:val="24"/>
        </w:rPr>
        <w:t xml:space="preserve"> As denúncias de</w:t>
      </w:r>
      <w:r w:rsidR="00E115B0">
        <w:rPr>
          <w:rFonts w:ascii="Arial" w:hAnsi="Arial" w:cs="Arial"/>
          <w:sz w:val="24"/>
          <w:szCs w:val="24"/>
        </w:rPr>
        <w:t>ve</w:t>
      </w:r>
      <w:r w:rsidRPr="000905F2">
        <w:rPr>
          <w:rFonts w:ascii="Arial" w:hAnsi="Arial" w:cs="Arial"/>
          <w:sz w:val="24"/>
          <w:szCs w:val="24"/>
        </w:rPr>
        <w:t xml:space="preserve">rão ser encaminhadas pessoalmente à Comissão Especial, </w:t>
      </w:r>
      <w:r w:rsidR="00E115B0">
        <w:rPr>
          <w:rFonts w:ascii="Arial" w:hAnsi="Arial" w:cs="Arial"/>
          <w:sz w:val="24"/>
          <w:szCs w:val="24"/>
        </w:rPr>
        <w:t xml:space="preserve">de forma escrita e fundamentada até o término da eleição, </w:t>
      </w:r>
      <w:r w:rsidRPr="000905F2">
        <w:rPr>
          <w:rFonts w:ascii="Arial" w:hAnsi="Arial" w:cs="Arial"/>
          <w:sz w:val="24"/>
          <w:szCs w:val="24"/>
        </w:rPr>
        <w:t xml:space="preserve">que as </w:t>
      </w:r>
      <w:r w:rsidR="00E115B0" w:rsidRPr="000905F2">
        <w:rPr>
          <w:rFonts w:ascii="Arial" w:hAnsi="Arial" w:cs="Arial"/>
          <w:sz w:val="24"/>
          <w:szCs w:val="24"/>
        </w:rPr>
        <w:t>receberá na</w:t>
      </w:r>
      <w:r w:rsidRPr="000905F2">
        <w:rPr>
          <w:rFonts w:ascii="Arial" w:hAnsi="Arial" w:cs="Arial"/>
          <w:sz w:val="24"/>
          <w:szCs w:val="24"/>
        </w:rPr>
        <w:t xml:space="preserve"> Rua</w:t>
      </w:r>
      <w:r w:rsidR="00E115B0">
        <w:rPr>
          <w:rFonts w:ascii="Arial" w:hAnsi="Arial" w:cs="Arial"/>
          <w:sz w:val="24"/>
          <w:szCs w:val="24"/>
        </w:rPr>
        <w:t xml:space="preserve"> Tiradentes,</w:t>
      </w:r>
      <w:r w:rsidRPr="000905F2">
        <w:rPr>
          <w:rFonts w:ascii="Arial" w:hAnsi="Arial" w:cs="Arial"/>
          <w:sz w:val="24"/>
          <w:szCs w:val="24"/>
        </w:rPr>
        <w:t xml:space="preserve"> bairro</w:t>
      </w:r>
      <w:r w:rsidR="00E115B0">
        <w:rPr>
          <w:rFonts w:ascii="Arial" w:hAnsi="Arial" w:cs="Arial"/>
          <w:sz w:val="24"/>
          <w:szCs w:val="24"/>
        </w:rPr>
        <w:t xml:space="preserve"> jardim</w:t>
      </w:r>
      <w:r w:rsidRPr="000905F2">
        <w:rPr>
          <w:rFonts w:ascii="Arial" w:hAnsi="Arial" w:cs="Arial"/>
          <w:sz w:val="24"/>
          <w:szCs w:val="24"/>
        </w:rPr>
        <w:t xml:space="preserve">, </w:t>
      </w:r>
      <w:r w:rsidR="00E115B0">
        <w:rPr>
          <w:rFonts w:ascii="Arial" w:hAnsi="Arial" w:cs="Arial"/>
          <w:sz w:val="24"/>
          <w:szCs w:val="24"/>
        </w:rPr>
        <w:t>Modelo - SC</w:t>
      </w:r>
      <w:r w:rsidRPr="000905F2">
        <w:rPr>
          <w:rFonts w:ascii="Arial" w:hAnsi="Arial" w:cs="Arial"/>
          <w:sz w:val="24"/>
          <w:szCs w:val="24"/>
        </w:rPr>
        <w:t xml:space="preserve">, no horário de </w:t>
      </w:r>
      <w:r w:rsidR="00E115B0">
        <w:rPr>
          <w:rFonts w:ascii="Arial" w:hAnsi="Arial" w:cs="Arial"/>
          <w:sz w:val="24"/>
          <w:szCs w:val="24"/>
        </w:rPr>
        <w:t>08:00</w:t>
      </w:r>
      <w:r w:rsidRPr="000905F2">
        <w:rPr>
          <w:rFonts w:ascii="Arial" w:hAnsi="Arial" w:cs="Arial"/>
          <w:sz w:val="24"/>
          <w:szCs w:val="24"/>
        </w:rPr>
        <w:t xml:space="preserve"> as </w:t>
      </w:r>
      <w:r w:rsidR="00E115B0">
        <w:rPr>
          <w:rFonts w:ascii="Arial" w:hAnsi="Arial" w:cs="Arial"/>
          <w:sz w:val="24"/>
          <w:szCs w:val="24"/>
        </w:rPr>
        <w:t>17:00 horas</w:t>
      </w:r>
      <w:r w:rsidRPr="000905F2">
        <w:rPr>
          <w:rFonts w:ascii="Arial" w:hAnsi="Arial" w:cs="Arial"/>
          <w:sz w:val="24"/>
          <w:szCs w:val="24"/>
        </w:rPr>
        <w:t>.</w:t>
      </w:r>
    </w:p>
    <w:p w14:paraId="3A581193" w14:textId="6E44E908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 xml:space="preserve">§ </w:t>
      </w:r>
      <w:r w:rsidR="00E115B0">
        <w:rPr>
          <w:rFonts w:ascii="Arial" w:hAnsi="Arial" w:cs="Arial"/>
          <w:sz w:val="24"/>
          <w:szCs w:val="24"/>
        </w:rPr>
        <w:t>4º</w:t>
      </w:r>
      <w:r w:rsidRPr="000905F2">
        <w:rPr>
          <w:rFonts w:ascii="Arial" w:hAnsi="Arial" w:cs="Arial"/>
          <w:sz w:val="24"/>
          <w:szCs w:val="24"/>
        </w:rPr>
        <w:t xml:space="preserve"> 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 w14:paraId="5FA715A8" w14:textId="1B21C0F2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lastRenderedPageBreak/>
        <w:t xml:space="preserve">§ </w:t>
      </w:r>
      <w:r w:rsidR="00E115B0">
        <w:rPr>
          <w:rFonts w:ascii="Arial" w:hAnsi="Arial" w:cs="Arial"/>
          <w:sz w:val="24"/>
          <w:szCs w:val="24"/>
        </w:rPr>
        <w:t>5º</w:t>
      </w:r>
      <w:r w:rsidRPr="000905F2">
        <w:rPr>
          <w:rFonts w:ascii="Arial" w:hAnsi="Arial" w:cs="Arial"/>
          <w:sz w:val="24"/>
          <w:szCs w:val="24"/>
        </w:rPr>
        <w:t xml:space="preserve"> O Ministério Público será cientificado de todo e qualquer procedimento instaurado pela Comissão Especial.</w:t>
      </w:r>
    </w:p>
    <w:p w14:paraId="27F6C565" w14:textId="390306AC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5</w:t>
      </w:r>
      <w:r w:rsidR="00E115B0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No prazo de 1 (um) dia 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 contados do recebimento da notificação (art. 11, § 3o, inc. I, da Resolução n. 231/2022 do Conanda).</w:t>
      </w:r>
    </w:p>
    <w:p w14:paraId="40FF74BB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Parágrafo único. Havendo motivo relevante e comprovado o perigo na demora do julgamento, a Comissão poderá determinar, fundamentadamente em medida liminar, a retirada imediata ou a suspensão da propaganda e o recolhimento do material de campanha considerado irregular.</w:t>
      </w:r>
    </w:p>
    <w:p w14:paraId="232DF6E3" w14:textId="26A8EF20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6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   A Comissão Especial poderá, no prazo de 2 (dois) dias do término do prazo da</w:t>
      </w:r>
    </w:p>
    <w:p w14:paraId="35652AD9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defesa:</w:t>
      </w:r>
    </w:p>
    <w:p w14:paraId="05298C25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0905F2">
        <w:rPr>
          <w:rFonts w:ascii="Arial" w:hAnsi="Arial" w:cs="Arial"/>
          <w:sz w:val="24"/>
          <w:szCs w:val="24"/>
        </w:rPr>
        <w:t>arquivar</w:t>
      </w:r>
      <w:proofErr w:type="gramEnd"/>
      <w:r w:rsidRPr="000905F2">
        <w:rPr>
          <w:rFonts w:ascii="Arial" w:hAnsi="Arial" w:cs="Arial"/>
          <w:sz w:val="24"/>
          <w:szCs w:val="24"/>
        </w:rPr>
        <w:t xml:space="preserve"> o procedimento administrativo, se entender não configurada a infração ou não houver provas suficientes da autoria, notificando-se o representado e o representante, se for o caso;</w:t>
      </w:r>
    </w:p>
    <w:p w14:paraId="25F21B98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0905F2">
        <w:rPr>
          <w:rFonts w:ascii="Arial" w:hAnsi="Arial" w:cs="Arial"/>
          <w:sz w:val="24"/>
          <w:szCs w:val="24"/>
        </w:rPr>
        <w:t>determinar</w:t>
      </w:r>
      <w:proofErr w:type="gramEnd"/>
      <w:r w:rsidRPr="000905F2">
        <w:rPr>
          <w:rFonts w:ascii="Arial" w:hAnsi="Arial" w:cs="Arial"/>
          <w:sz w:val="24"/>
          <w:szCs w:val="24"/>
        </w:rPr>
        <w:t xml:space="preserve"> a produção de provas em reunião designada no máximo em 2 (dois) dias contados do decurso do prazo previsto no caput (art. 11, § 3o, inc. I, da Resolução n. 231/2022 do Conanda).</w:t>
      </w:r>
    </w:p>
    <w:p w14:paraId="541959E1" w14:textId="6F61E9D6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1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No caso do inc. II, o representante e o representado serão intimados a, querendo, comparecerem à reunião designada e efetuarem perguntas para as testemunhas ouvidas;</w:t>
      </w:r>
    </w:p>
    <w:p w14:paraId="6B99E766" w14:textId="3CFB8AAE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2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Eventual ausência do representante ou do representado não impede a realização da</w:t>
      </w:r>
      <w:r>
        <w:t xml:space="preserve"> </w:t>
      </w:r>
      <w:r w:rsidRPr="000905F2">
        <w:rPr>
          <w:rFonts w:ascii="Arial" w:hAnsi="Arial" w:cs="Arial"/>
          <w:sz w:val="24"/>
          <w:szCs w:val="24"/>
        </w:rPr>
        <w:t>reunião a que se refere o inc. II, desde que tenham sido ambos notificados para o ato.</w:t>
      </w:r>
    </w:p>
    <w:p w14:paraId="0A4F2C05" w14:textId="4D6E8420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lastRenderedPageBreak/>
        <w:t>§ 3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14:paraId="1A5867F4" w14:textId="6E255D10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7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   Finalizada a reunião designada para a produção das provas indicadas pelas partes, a Comissão Especial decidirá, fundamentadamente, em até 2 (dois) dias, notificando-se, em igual prazo, o representado e, se for o caso, o representante, que terão também o mesmo prazo para interpor recurso, sem efeito suspensivo, à Plenária do Conselho Municipal dos Direitos da Criança e do Adolescente (art. 11, § 5º, da Resolução n. 231/2022 do Conanda).</w:t>
      </w:r>
    </w:p>
    <w:p w14:paraId="4C98AE97" w14:textId="2C86611A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1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A Plenária do Conselho Municipal dos Direitos da Criança e do Adolescente decidirá em 2 (dois) dias do término do prazo da interposição do recurso, reunindo-se, se preciso for, extraordinariamente (art. 11, § 5o, da Resolução n. 231/2022 do Conanda);</w:t>
      </w:r>
    </w:p>
    <w:p w14:paraId="186EC47A" w14:textId="5B3DBB81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2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No julgamento do recurso não será admitida reabertura da instrução, porém será facultada a sustentação oral aos envolvidos de até 10 (dez) minutos por parte, sendo dispensável a intimação destas para o julgamento.</w:t>
      </w:r>
    </w:p>
    <w:p w14:paraId="6C744C31" w14:textId="77F558DF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8</w:t>
      </w:r>
      <w:r w:rsidR="000D6C6A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Os nomes dos candidatos cassados deverão permanecer nas cédulas ou inseminados</w:t>
      </w:r>
    </w:p>
    <w:p w14:paraId="449BE5C4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nas urnas eletrônicas.</w:t>
      </w:r>
    </w:p>
    <w:p w14:paraId="2BCA74AF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Parágrafo único. Os votos atribuídos ao candidato cassado serão considerados nulos.</w:t>
      </w:r>
    </w:p>
    <w:p w14:paraId="10EB274F" w14:textId="172923D1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9</w:t>
      </w:r>
      <w:r w:rsidR="0017799B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O representante do Ministério Público, tal como determina o art. 11, § 7º, da Resolução n. 231/2022 do Conanda, deverá ser cientificado de todas as reuniões da Comissão Especial e do CMDCA, com antecedência mínima de </w:t>
      </w:r>
      <w:r w:rsidR="0017799B">
        <w:rPr>
          <w:rFonts w:ascii="Arial" w:hAnsi="Arial" w:cs="Arial"/>
          <w:sz w:val="24"/>
          <w:szCs w:val="24"/>
        </w:rPr>
        <w:t>48</w:t>
      </w:r>
      <w:r w:rsidRPr="000905F2">
        <w:rPr>
          <w:rFonts w:ascii="Arial" w:hAnsi="Arial" w:cs="Arial"/>
          <w:sz w:val="24"/>
          <w:szCs w:val="24"/>
        </w:rPr>
        <w:t xml:space="preserve"> (</w:t>
      </w:r>
      <w:r w:rsidR="0017799B">
        <w:rPr>
          <w:rFonts w:ascii="Arial" w:hAnsi="Arial" w:cs="Arial"/>
          <w:sz w:val="24"/>
          <w:szCs w:val="24"/>
        </w:rPr>
        <w:t>quarenta e oito</w:t>
      </w:r>
      <w:r w:rsidRPr="000905F2">
        <w:rPr>
          <w:rFonts w:ascii="Arial" w:hAnsi="Arial" w:cs="Arial"/>
          <w:sz w:val="24"/>
          <w:szCs w:val="24"/>
        </w:rPr>
        <w:t>), bem como de todas as decisões destes órgãos, no prazo de 2 (dois) dias de sua prolação.</w:t>
      </w:r>
    </w:p>
    <w:p w14:paraId="53763063" w14:textId="7606389D" w:rsidR="006B5170" w:rsidRPr="000905F2" w:rsidRDefault="006B5170" w:rsidP="00930C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1</w:t>
      </w:r>
      <w:r w:rsidR="0017799B">
        <w:rPr>
          <w:rFonts w:ascii="Arial" w:hAnsi="Arial" w:cs="Arial"/>
          <w:sz w:val="24"/>
          <w:szCs w:val="24"/>
        </w:rPr>
        <w:t>0º</w:t>
      </w:r>
      <w:r w:rsidRPr="000905F2">
        <w:rPr>
          <w:rFonts w:ascii="Arial" w:hAnsi="Arial" w:cs="Arial"/>
          <w:sz w:val="24"/>
          <w:szCs w:val="24"/>
        </w:rPr>
        <w:t xml:space="preserve"> A Comissão Especial fará reunião com todos os candidatos habilitados </w:t>
      </w:r>
      <w:r w:rsidR="0017799B">
        <w:rPr>
          <w:rFonts w:ascii="Arial" w:hAnsi="Arial" w:cs="Arial"/>
          <w:sz w:val="24"/>
          <w:szCs w:val="24"/>
        </w:rPr>
        <w:t xml:space="preserve">no </w:t>
      </w:r>
      <w:r w:rsidRPr="000905F2">
        <w:rPr>
          <w:rFonts w:ascii="Arial" w:hAnsi="Arial" w:cs="Arial"/>
          <w:sz w:val="24"/>
          <w:szCs w:val="24"/>
        </w:rPr>
        <w:t>Processo de Escolha dos Membros do Conselho Tutelar</w:t>
      </w:r>
      <w:r w:rsidR="00930CFD">
        <w:rPr>
          <w:rFonts w:ascii="Arial" w:hAnsi="Arial" w:cs="Arial"/>
          <w:sz w:val="24"/>
          <w:szCs w:val="24"/>
        </w:rPr>
        <w:t xml:space="preserve">, </w:t>
      </w:r>
      <w:r w:rsidRPr="000905F2">
        <w:rPr>
          <w:rFonts w:ascii="Arial" w:hAnsi="Arial" w:cs="Arial"/>
          <w:sz w:val="24"/>
          <w:szCs w:val="24"/>
        </w:rPr>
        <w:t xml:space="preserve">na semana anterior </w:t>
      </w:r>
      <w:r w:rsidRPr="000905F2">
        <w:rPr>
          <w:rFonts w:ascii="Arial" w:hAnsi="Arial" w:cs="Arial"/>
          <w:sz w:val="24"/>
          <w:szCs w:val="24"/>
        </w:rPr>
        <w:lastRenderedPageBreak/>
        <w:t>ao dia da votação, com foco nas vedações específicas da votação, organização do pleito e participação de fiscais dos candidatos.</w:t>
      </w:r>
    </w:p>
    <w:p w14:paraId="782B34A1" w14:textId="723431D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1</w:t>
      </w:r>
      <w:r w:rsidR="00930CFD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</w:t>
      </w:r>
      <w:r w:rsidR="00930CFD">
        <w:rPr>
          <w:rFonts w:ascii="Arial" w:hAnsi="Arial" w:cs="Arial"/>
          <w:sz w:val="24"/>
          <w:szCs w:val="24"/>
        </w:rPr>
        <w:t>Na</w:t>
      </w:r>
      <w:r w:rsidRPr="000905F2">
        <w:rPr>
          <w:rFonts w:ascii="Arial" w:hAnsi="Arial" w:cs="Arial"/>
          <w:sz w:val="24"/>
          <w:szCs w:val="24"/>
        </w:rPr>
        <w:t xml:space="preserve"> reunião</w:t>
      </w:r>
      <w:r w:rsidR="00930CFD">
        <w:rPr>
          <w:rFonts w:ascii="Arial" w:hAnsi="Arial" w:cs="Arial"/>
          <w:sz w:val="24"/>
          <w:szCs w:val="24"/>
        </w:rPr>
        <w:t xml:space="preserve"> será feito o registro das presenças,</w:t>
      </w:r>
      <w:r w:rsidRPr="000905F2">
        <w:rPr>
          <w:rFonts w:ascii="Arial" w:hAnsi="Arial" w:cs="Arial"/>
          <w:sz w:val="24"/>
          <w:szCs w:val="24"/>
        </w:rPr>
        <w:t xml:space="preserve"> com a lista de presença dos candidatos e dos membros da Comissão Especial.</w:t>
      </w:r>
    </w:p>
    <w:p w14:paraId="07549939" w14:textId="576D77DA" w:rsidR="006B5170" w:rsidRPr="000905F2" w:rsidRDefault="006B5170" w:rsidP="00930C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§ 2</w:t>
      </w:r>
      <w:r w:rsidR="00930CFD">
        <w:rPr>
          <w:rFonts w:ascii="Arial" w:hAnsi="Arial" w:cs="Arial"/>
          <w:sz w:val="24"/>
          <w:szCs w:val="24"/>
        </w:rPr>
        <w:t>º</w:t>
      </w:r>
      <w:r w:rsidRPr="000905F2">
        <w:rPr>
          <w:rFonts w:ascii="Arial" w:hAnsi="Arial" w:cs="Arial"/>
          <w:sz w:val="24"/>
          <w:szCs w:val="24"/>
        </w:rPr>
        <w:t xml:space="preserve"> Eventual ausência não isenta o candidato do cumprimento das regras do processo</w:t>
      </w:r>
      <w:r w:rsidR="00930CFD">
        <w:rPr>
          <w:rFonts w:ascii="Arial" w:hAnsi="Arial" w:cs="Arial"/>
          <w:sz w:val="24"/>
          <w:szCs w:val="24"/>
        </w:rPr>
        <w:t xml:space="preserve"> </w:t>
      </w:r>
      <w:r w:rsidRPr="000905F2">
        <w:rPr>
          <w:rFonts w:ascii="Arial" w:hAnsi="Arial" w:cs="Arial"/>
          <w:sz w:val="24"/>
          <w:szCs w:val="24"/>
        </w:rPr>
        <w:t>de escolha.</w:t>
      </w:r>
    </w:p>
    <w:p w14:paraId="5386E2FE" w14:textId="05006769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Art. 1</w:t>
      </w:r>
      <w:r w:rsidR="00930CFD">
        <w:rPr>
          <w:rFonts w:ascii="Arial" w:hAnsi="Arial" w:cs="Arial"/>
          <w:sz w:val="24"/>
          <w:szCs w:val="24"/>
        </w:rPr>
        <w:t>1º</w:t>
      </w:r>
      <w:r w:rsidRPr="000905F2">
        <w:rPr>
          <w:rFonts w:ascii="Arial" w:hAnsi="Arial" w:cs="Arial"/>
          <w:sz w:val="24"/>
          <w:szCs w:val="24"/>
        </w:rPr>
        <w:t xml:space="preserve"> Os procedimentos administrativos de que tratam essa resolução poderão ser</w:t>
      </w:r>
      <w:r>
        <w:t xml:space="preserve"> </w:t>
      </w:r>
      <w:r w:rsidRPr="000905F2">
        <w:rPr>
          <w:rFonts w:ascii="Arial" w:hAnsi="Arial" w:cs="Arial"/>
          <w:sz w:val="24"/>
          <w:szCs w:val="24"/>
        </w:rPr>
        <w:t>instaurados após a data da eleição, inclusive para apuração de condutas vedadas praticadas na data da votação e deverão ser concluídos antes da posse dos membros do Conselho Tutelar eleitos pela comunidade.</w:t>
      </w:r>
    </w:p>
    <w:p w14:paraId="78BF0875" w14:textId="77777777" w:rsidR="006B5170" w:rsidRPr="000905F2" w:rsidRDefault="006B5170" w:rsidP="006B5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5F2">
        <w:rPr>
          <w:rFonts w:ascii="Arial" w:hAnsi="Arial" w:cs="Arial"/>
          <w:sz w:val="24"/>
          <w:szCs w:val="24"/>
        </w:rPr>
        <w:t>Parágrafo único. Aplicam-se, no que couber, as disposições desta resolução às eventuais irregularidades relativas à organização e condução do pleito em geral, cabendo à Comissão Especial processar e julgar as representações, com direito de recurso à Plenária do CMDCA.</w:t>
      </w:r>
    </w:p>
    <w:p w14:paraId="7D19387F" w14:textId="77777777" w:rsidR="006B5170" w:rsidRPr="00F76FFA" w:rsidRDefault="006B5170" w:rsidP="006B5170">
      <w:pPr>
        <w:pStyle w:val="Default"/>
        <w:spacing w:line="360" w:lineRule="auto"/>
        <w:jc w:val="both"/>
        <w:rPr>
          <w:bCs/>
        </w:rPr>
      </w:pPr>
    </w:p>
    <w:p w14:paraId="4B9967E8" w14:textId="1A8A45A4" w:rsidR="006B5170" w:rsidRDefault="006B5170" w:rsidP="006B517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76FFA">
        <w:rPr>
          <w:rFonts w:ascii="Arial" w:hAnsi="Arial" w:cs="Arial"/>
          <w:color w:val="000000"/>
          <w:sz w:val="24"/>
          <w:szCs w:val="24"/>
        </w:rPr>
        <w:t>Modelo-SC</w:t>
      </w:r>
      <w:proofErr w:type="spellEnd"/>
      <w:r w:rsidRPr="00F76FF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30CFD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930CFD">
        <w:rPr>
          <w:rFonts w:ascii="Arial" w:hAnsi="Arial" w:cs="Arial"/>
          <w:color w:val="000000"/>
          <w:sz w:val="24"/>
          <w:szCs w:val="24"/>
        </w:rPr>
        <w:t>setembro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2023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7340E37" w14:textId="77777777" w:rsidR="006B5170" w:rsidRPr="00F76FFA" w:rsidRDefault="006B5170" w:rsidP="006B517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3123325" w14:textId="77777777" w:rsidR="006B5170" w:rsidRPr="00F76FFA" w:rsidRDefault="006B5170" w:rsidP="006B5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40B9C7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0A23EF00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1F94862E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6FFA">
        <w:rPr>
          <w:rFonts w:ascii="Arial" w:hAnsi="Arial" w:cs="Arial"/>
          <w:sz w:val="24"/>
          <w:szCs w:val="24"/>
        </w:rPr>
        <w:t>Modelo-SC</w:t>
      </w:r>
      <w:proofErr w:type="spellEnd"/>
    </w:p>
    <w:p w14:paraId="1FEC4883" w14:textId="77777777" w:rsidR="006B5170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A68D1A" w14:textId="77777777" w:rsidR="006B5170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7FEB2B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6DD0D4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6BF10066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Jeisson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Igomar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Kolln</w:t>
      </w:r>
      <w:proofErr w:type="spellEnd"/>
    </w:p>
    <w:p w14:paraId="17A9296A" w14:textId="77777777" w:rsidR="006B5170" w:rsidRPr="00F76FFA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4FA691C3" w14:textId="77777777" w:rsidR="006B5170" w:rsidRPr="00DF12C5" w:rsidRDefault="006B5170" w:rsidP="006B5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  <w:proofErr w:type="spellEnd"/>
    </w:p>
    <w:p w14:paraId="3A1903D3" w14:textId="338CD0AD" w:rsidR="00891036" w:rsidRPr="006B5170" w:rsidRDefault="00891036" w:rsidP="006B5170"/>
    <w:sectPr w:rsidR="00891036" w:rsidRPr="006B5170" w:rsidSect="006B5170">
      <w:headerReference w:type="default" r:id="rId8"/>
      <w:footerReference w:type="default" r:id="rId9"/>
      <w:pgSz w:w="11906" w:h="16838"/>
      <w:pgMar w:top="1417" w:right="1701" w:bottom="993" w:left="1701" w:header="110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CF7D" w14:textId="77777777" w:rsidR="00AF12AA" w:rsidRDefault="00AF12AA" w:rsidP="00022B94">
      <w:pPr>
        <w:spacing w:after="0" w:line="240" w:lineRule="auto"/>
      </w:pPr>
      <w:r>
        <w:separator/>
      </w:r>
    </w:p>
  </w:endnote>
  <w:endnote w:type="continuationSeparator" w:id="0">
    <w:p w14:paraId="64BE9FE1" w14:textId="77777777" w:rsidR="00AF12AA" w:rsidRDefault="00AF12A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4C4" w14:textId="77777777" w:rsidR="00AF12AA" w:rsidRDefault="00AF12AA" w:rsidP="00022B94">
      <w:pPr>
        <w:spacing w:after="0" w:line="240" w:lineRule="auto"/>
      </w:pPr>
      <w:r>
        <w:separator/>
      </w:r>
    </w:p>
  </w:footnote>
  <w:footnote w:type="continuationSeparator" w:id="0">
    <w:p w14:paraId="6CC94428" w14:textId="77777777" w:rsidR="00AF12AA" w:rsidRDefault="00AF12AA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FE7"/>
    <w:rsid w:val="00056E35"/>
    <w:rsid w:val="00074DC4"/>
    <w:rsid w:val="00086D9F"/>
    <w:rsid w:val="00093ABD"/>
    <w:rsid w:val="00095EB7"/>
    <w:rsid w:val="000B02EE"/>
    <w:rsid w:val="000B1812"/>
    <w:rsid w:val="000C008A"/>
    <w:rsid w:val="000C2500"/>
    <w:rsid w:val="000D6C6A"/>
    <w:rsid w:val="000E567B"/>
    <w:rsid w:val="000E6C83"/>
    <w:rsid w:val="000F44E5"/>
    <w:rsid w:val="000F786D"/>
    <w:rsid w:val="00111C21"/>
    <w:rsid w:val="00111FF2"/>
    <w:rsid w:val="00117BD7"/>
    <w:rsid w:val="00117DA2"/>
    <w:rsid w:val="0012154F"/>
    <w:rsid w:val="001375D8"/>
    <w:rsid w:val="00146F6C"/>
    <w:rsid w:val="00152740"/>
    <w:rsid w:val="00153FF2"/>
    <w:rsid w:val="00174523"/>
    <w:rsid w:val="0017799B"/>
    <w:rsid w:val="001A47A5"/>
    <w:rsid w:val="001B0DBC"/>
    <w:rsid w:val="001C2A3B"/>
    <w:rsid w:val="001F7855"/>
    <w:rsid w:val="00200089"/>
    <w:rsid w:val="0020060C"/>
    <w:rsid w:val="0020091E"/>
    <w:rsid w:val="002128D5"/>
    <w:rsid w:val="00232586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3DFE"/>
    <w:rsid w:val="00364B2B"/>
    <w:rsid w:val="0037024C"/>
    <w:rsid w:val="00394F60"/>
    <w:rsid w:val="003A1980"/>
    <w:rsid w:val="003B7B52"/>
    <w:rsid w:val="003D3A24"/>
    <w:rsid w:val="003E1885"/>
    <w:rsid w:val="00400A32"/>
    <w:rsid w:val="004044C9"/>
    <w:rsid w:val="004174E7"/>
    <w:rsid w:val="00420224"/>
    <w:rsid w:val="0043260C"/>
    <w:rsid w:val="00443794"/>
    <w:rsid w:val="0045315B"/>
    <w:rsid w:val="004831C6"/>
    <w:rsid w:val="004A06CD"/>
    <w:rsid w:val="004D2144"/>
    <w:rsid w:val="004E16C5"/>
    <w:rsid w:val="004E5BD8"/>
    <w:rsid w:val="00501DC4"/>
    <w:rsid w:val="00506B69"/>
    <w:rsid w:val="0052233E"/>
    <w:rsid w:val="00523A67"/>
    <w:rsid w:val="00537870"/>
    <w:rsid w:val="005829A9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B5170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806C5F"/>
    <w:rsid w:val="008123B3"/>
    <w:rsid w:val="0081480C"/>
    <w:rsid w:val="008156F2"/>
    <w:rsid w:val="0082252E"/>
    <w:rsid w:val="0082303D"/>
    <w:rsid w:val="008351CA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30CFD"/>
    <w:rsid w:val="00942A52"/>
    <w:rsid w:val="00944EBD"/>
    <w:rsid w:val="0095509A"/>
    <w:rsid w:val="009565A5"/>
    <w:rsid w:val="009625FD"/>
    <w:rsid w:val="00967A9A"/>
    <w:rsid w:val="00972A08"/>
    <w:rsid w:val="0098506E"/>
    <w:rsid w:val="00987093"/>
    <w:rsid w:val="009904D5"/>
    <w:rsid w:val="00991437"/>
    <w:rsid w:val="00995A85"/>
    <w:rsid w:val="009A1A0F"/>
    <w:rsid w:val="009E5E70"/>
    <w:rsid w:val="009F42EB"/>
    <w:rsid w:val="00A03162"/>
    <w:rsid w:val="00A038E6"/>
    <w:rsid w:val="00A07001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B8B"/>
    <w:rsid w:val="00AF12AA"/>
    <w:rsid w:val="00B17869"/>
    <w:rsid w:val="00B24930"/>
    <w:rsid w:val="00B55631"/>
    <w:rsid w:val="00B76196"/>
    <w:rsid w:val="00BA3190"/>
    <w:rsid w:val="00BB445B"/>
    <w:rsid w:val="00BC4F16"/>
    <w:rsid w:val="00BD65C7"/>
    <w:rsid w:val="00BE203D"/>
    <w:rsid w:val="00BE21F0"/>
    <w:rsid w:val="00BE4893"/>
    <w:rsid w:val="00BF04A9"/>
    <w:rsid w:val="00BF4DCB"/>
    <w:rsid w:val="00C258B8"/>
    <w:rsid w:val="00C34334"/>
    <w:rsid w:val="00C63CCB"/>
    <w:rsid w:val="00C641F9"/>
    <w:rsid w:val="00C74DC3"/>
    <w:rsid w:val="00C85F41"/>
    <w:rsid w:val="00CD48C0"/>
    <w:rsid w:val="00CE1C8B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F12C5"/>
    <w:rsid w:val="00DF28CE"/>
    <w:rsid w:val="00E115B0"/>
    <w:rsid w:val="00E160EA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A7ADF"/>
    <w:rsid w:val="00FC7F8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2</cp:revision>
  <cp:lastPrinted>2023-06-27T11:54:00Z</cp:lastPrinted>
  <dcterms:created xsi:type="dcterms:W3CDTF">2023-09-26T19:31:00Z</dcterms:created>
  <dcterms:modified xsi:type="dcterms:W3CDTF">2023-09-26T19:31:00Z</dcterms:modified>
</cp:coreProperties>
</file>