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F8AF" w14:textId="419FECF9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D50763">
        <w:rPr>
          <w:rFonts w:ascii="Tahoma" w:hAnsi="Tahoma" w:cs="Tahoma"/>
          <w:b/>
          <w:sz w:val="24"/>
          <w:szCs w:val="23"/>
          <w:u w:val="single"/>
        </w:rPr>
        <w:t>2</w:t>
      </w:r>
      <w:r w:rsidR="008A28ED">
        <w:rPr>
          <w:rFonts w:ascii="Tahoma" w:hAnsi="Tahoma" w:cs="Tahoma"/>
          <w:b/>
          <w:sz w:val="24"/>
          <w:szCs w:val="23"/>
          <w:u w:val="single"/>
        </w:rPr>
        <w:t>84</w:t>
      </w:r>
      <w:r w:rsidRPr="00CA2479">
        <w:rPr>
          <w:rFonts w:ascii="Tahoma" w:hAnsi="Tahoma" w:cs="Tahoma"/>
          <w:b/>
          <w:sz w:val="24"/>
          <w:szCs w:val="23"/>
          <w:u w:val="single"/>
        </w:rPr>
        <w:t>/202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8A28ED">
        <w:rPr>
          <w:rFonts w:ascii="Tahoma" w:hAnsi="Tahoma" w:cs="Tahoma"/>
          <w:b/>
          <w:sz w:val="24"/>
          <w:szCs w:val="23"/>
          <w:u w:val="single"/>
        </w:rPr>
        <w:t>06 DE SETEMBRO</w:t>
      </w:r>
      <w:r w:rsidR="007259C6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</w:p>
    <w:p w14:paraId="55C219F4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126A9151" w14:textId="1CC0E79C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</w:t>
      </w:r>
      <w:r w:rsidR="008A28ED">
        <w:rPr>
          <w:rFonts w:ascii="Tahoma" w:hAnsi="Tahoma" w:cs="Tahoma"/>
          <w:b/>
          <w:sz w:val="24"/>
          <w:szCs w:val="23"/>
        </w:rPr>
        <w:t>6</w:t>
      </w:r>
      <w:r w:rsidR="007259C6">
        <w:rPr>
          <w:rFonts w:ascii="Tahoma" w:hAnsi="Tahoma" w:cs="Tahoma"/>
          <w:b/>
          <w:sz w:val="24"/>
          <w:szCs w:val="23"/>
        </w:rPr>
        <w:t>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1D558494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74CBE56C" w14:textId="645A4B42" w:rsidR="004C5A99" w:rsidRDefault="008A28ED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/>
          <w:bCs/>
          <w:sz w:val="24"/>
          <w:szCs w:val="23"/>
        </w:rPr>
        <w:t>CESAR MEURER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>
        <w:rPr>
          <w:rFonts w:ascii="Tahoma" w:hAnsi="Tahoma" w:cs="Tahoma"/>
          <w:bCs/>
          <w:sz w:val="24"/>
          <w:szCs w:val="23"/>
        </w:rPr>
        <w:t xml:space="preserve">em exercício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>
        <w:rPr>
          <w:rFonts w:ascii="Tahoma" w:hAnsi="Tahoma" w:cs="Tahoma"/>
          <w:bCs/>
          <w:sz w:val="24"/>
          <w:szCs w:val="23"/>
        </w:rPr>
        <w:t>6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4D2D6143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60F91916" w14:textId="77777777"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14:paraId="4F444159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088BE3CE" w14:textId="3F1F08CD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8A28ED">
        <w:rPr>
          <w:rFonts w:ascii="Tahoma" w:hAnsi="Tahoma" w:cs="Tahoma"/>
          <w:bCs/>
          <w:sz w:val="24"/>
          <w:szCs w:val="23"/>
        </w:rPr>
        <w:t>6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79AEFB99" w14:textId="77777777"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48F70B67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87D3AC5" w14:textId="77777777"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074474EE" w14:textId="77777777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68468E5F" w14:textId="2997BAAD"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8A28ED">
        <w:rPr>
          <w:rFonts w:ascii="Tahoma" w:hAnsi="Tahoma" w:cs="Tahoma"/>
          <w:sz w:val="24"/>
          <w:szCs w:val="23"/>
        </w:rPr>
        <w:t>06 de setembro</w:t>
      </w:r>
      <w:r w:rsidR="00EB2DEE">
        <w:rPr>
          <w:rFonts w:ascii="Tahoma" w:hAnsi="Tahoma" w:cs="Tahoma"/>
          <w:sz w:val="24"/>
          <w:szCs w:val="23"/>
        </w:rPr>
        <w:t xml:space="preserve"> </w:t>
      </w:r>
      <w:r w:rsidR="007259C6">
        <w:rPr>
          <w:rFonts w:ascii="Tahoma" w:hAnsi="Tahoma" w:cs="Tahoma"/>
          <w:sz w:val="24"/>
          <w:szCs w:val="23"/>
        </w:rPr>
        <w:t>de 2023</w:t>
      </w:r>
    </w:p>
    <w:p w14:paraId="75D0D063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14:paraId="66D76C29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15D4705" w14:textId="77777777"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227A7AC3" w14:textId="77777777"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4FC44CB4" w14:textId="77777777"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38BF6245" w14:textId="78D30A68" w:rsidR="004C5A99" w:rsidRPr="00155E5B" w:rsidRDefault="008A28ED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CESAR MEURER</w:t>
      </w:r>
    </w:p>
    <w:p w14:paraId="2129B27B" w14:textId="2ADDF37A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8A28ED">
        <w:rPr>
          <w:rFonts w:ascii="Tahoma" w:hAnsi="Tahoma" w:cs="Tahoma"/>
          <w:b/>
          <w:szCs w:val="23"/>
        </w:rPr>
        <w:t>EM EXERCÍCIO</w:t>
      </w:r>
    </w:p>
    <w:p w14:paraId="57B0E21D" w14:textId="77777777"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14:paraId="37DF4CAD" w14:textId="77777777"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0C8D500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24440BD0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185FA49" w14:textId="77777777"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BDFA68C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E053580" w14:textId="65446522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</w:t>
      </w:r>
      <w:r w:rsidR="008A28ED">
        <w:rPr>
          <w:rFonts w:ascii="Tahoma" w:hAnsi="Tahoma" w:cs="Tahoma"/>
          <w:szCs w:val="23"/>
        </w:rPr>
        <w:t>o</w:t>
      </w:r>
      <w:r w:rsidRPr="00155E5B">
        <w:rPr>
          <w:rFonts w:ascii="Tahoma" w:hAnsi="Tahoma" w:cs="Tahoma"/>
          <w:szCs w:val="23"/>
        </w:rPr>
        <w:t xml:space="preserve"> de Administração e Fazenda</w:t>
      </w:r>
    </w:p>
    <w:p w14:paraId="28E27E64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141784C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654E17A4" w14:textId="77777777"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t>ANEXO I</w:t>
      </w:r>
    </w:p>
    <w:p w14:paraId="7FEDDBBF" w14:textId="77777777"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314212D" w14:textId="77777777" w:rsidR="00C1568E" w:rsidRDefault="00C1568E" w:rsidP="006C0E8F">
      <w:pPr>
        <w:jc w:val="both"/>
        <w:rPr>
          <w:rFonts w:ascii="Tahoma" w:hAnsi="Tahoma" w:cs="Tahoma"/>
        </w:rPr>
      </w:pPr>
    </w:p>
    <w:p w14:paraId="16499FAE" w14:textId="77777777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217F9202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6110841" w14:textId="77777777"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3B73542" w14:textId="77777777" w:rsidR="008A28ED" w:rsidRDefault="008A28ED" w:rsidP="008A28ED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  <w:u w:val="single"/>
        </w:rPr>
        <w:t xml:space="preserve">PSICÓLOGO </w:t>
      </w:r>
    </w:p>
    <w:p w14:paraId="168303D7" w14:textId="77777777" w:rsidR="008A28ED" w:rsidRPr="00D12C98" w:rsidRDefault="008A28ED" w:rsidP="008A28ED">
      <w:pPr>
        <w:jc w:val="both"/>
        <w:rPr>
          <w:rFonts w:ascii="Tahoma" w:hAnsi="Tahoma" w:cs="Tahoma"/>
          <w:b/>
          <w:bCs/>
          <w:u w:val="single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8A28ED" w14:paraId="4C84CC0D" w14:textId="77777777" w:rsidTr="00302C0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B3700EF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482BA2A5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4D0B7B44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8A28ED" w14:paraId="63668265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1D94DB3A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72AB0500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KARIN CRISTINA CORRADI</w:t>
            </w:r>
          </w:p>
        </w:tc>
        <w:tc>
          <w:tcPr>
            <w:tcW w:w="2044" w:type="dxa"/>
          </w:tcPr>
          <w:p w14:paraId="25EBD566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8A28ED" w14:paraId="68A92C25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EA53C72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540CE6DC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DANIELI SCHNEIDER</w:t>
            </w:r>
          </w:p>
        </w:tc>
        <w:tc>
          <w:tcPr>
            <w:tcW w:w="2044" w:type="dxa"/>
          </w:tcPr>
          <w:p w14:paraId="0E017319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3,90</w:t>
            </w:r>
          </w:p>
        </w:tc>
      </w:tr>
      <w:tr w:rsidR="008A28ED" w14:paraId="678E3E64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D0F6BC5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13A646BA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ALINE PIAIA</w:t>
            </w:r>
          </w:p>
        </w:tc>
        <w:tc>
          <w:tcPr>
            <w:tcW w:w="2044" w:type="dxa"/>
          </w:tcPr>
          <w:p w14:paraId="6CF3FF18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8A28ED" w14:paraId="53CAF18C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6FC7A23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</w:tcPr>
          <w:p w14:paraId="2EE67B90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CLENIO E. L. LOPRES</w:t>
            </w:r>
          </w:p>
        </w:tc>
        <w:tc>
          <w:tcPr>
            <w:tcW w:w="2044" w:type="dxa"/>
          </w:tcPr>
          <w:p w14:paraId="5B1F1DE6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  <w:tr w:rsidR="008A28ED" w14:paraId="1E13332D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BA15E67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5º </w:t>
            </w:r>
          </w:p>
        </w:tc>
        <w:tc>
          <w:tcPr>
            <w:tcW w:w="5694" w:type="dxa"/>
          </w:tcPr>
          <w:p w14:paraId="68AF6763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MARLICE S. M. GERLACH</w:t>
            </w:r>
          </w:p>
        </w:tc>
        <w:tc>
          <w:tcPr>
            <w:tcW w:w="2044" w:type="dxa"/>
          </w:tcPr>
          <w:p w14:paraId="2C1E363B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</w:tbl>
    <w:p w14:paraId="619F1299" w14:textId="77777777" w:rsidR="008A28ED" w:rsidRDefault="008A28ED" w:rsidP="008A28ED">
      <w:pPr>
        <w:jc w:val="both"/>
        <w:rPr>
          <w:rFonts w:ascii="Tahoma" w:hAnsi="Tahoma" w:cs="Tahoma"/>
          <w:b/>
        </w:rPr>
      </w:pPr>
    </w:p>
    <w:p w14:paraId="2E995BD6" w14:textId="77777777" w:rsidR="008A28ED" w:rsidRDefault="008A28ED" w:rsidP="008A28E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4.1.3 do Edital.</w:t>
      </w:r>
    </w:p>
    <w:p w14:paraId="4C64FBEE" w14:textId="77777777" w:rsidR="008A28ED" w:rsidRDefault="008A28ED" w:rsidP="008A28ED">
      <w:pPr>
        <w:jc w:val="both"/>
        <w:rPr>
          <w:rFonts w:ascii="Tahoma" w:hAnsi="Tahoma" w:cs="Tahoma"/>
          <w:b/>
        </w:rPr>
      </w:pPr>
    </w:p>
    <w:p w14:paraId="5921B579" w14:textId="77777777" w:rsidR="008A28ED" w:rsidRDefault="008A28ED" w:rsidP="008A28ED">
      <w:pPr>
        <w:jc w:val="both"/>
        <w:rPr>
          <w:rFonts w:ascii="Tahoma" w:hAnsi="Tahoma" w:cs="Tahoma"/>
          <w:b/>
        </w:rPr>
      </w:pPr>
    </w:p>
    <w:p w14:paraId="7D3BBEE4" w14:textId="77777777" w:rsidR="008A28ED" w:rsidRDefault="008A28ED" w:rsidP="008A28ED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  <w:u w:val="single"/>
        </w:rPr>
        <w:t>AGENTE COMUNITARIO DE SAÚDE</w:t>
      </w:r>
    </w:p>
    <w:p w14:paraId="78172C28" w14:textId="77777777" w:rsidR="008A28ED" w:rsidRPr="00D12C98" w:rsidRDefault="008A28ED" w:rsidP="008A28ED">
      <w:pPr>
        <w:jc w:val="both"/>
        <w:rPr>
          <w:rFonts w:ascii="Tahoma" w:hAnsi="Tahoma" w:cs="Tahoma"/>
          <w:b/>
          <w:bCs/>
          <w:u w:val="single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8A28ED" w14:paraId="2B05E9B1" w14:textId="77777777" w:rsidTr="00302C03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2C05FA23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C59D113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1CB6C73B" w14:textId="77777777" w:rsidR="008A28ED" w:rsidRDefault="008A28ED" w:rsidP="00302C03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8A28ED" w14:paraId="78A6CA55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1CE2FB2D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4ACAB8F3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TATIANE L. FERREIRA</w:t>
            </w:r>
          </w:p>
        </w:tc>
        <w:tc>
          <w:tcPr>
            <w:tcW w:w="2044" w:type="dxa"/>
          </w:tcPr>
          <w:p w14:paraId="5E2626AE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5,00</w:t>
            </w:r>
          </w:p>
        </w:tc>
      </w:tr>
      <w:tr w:rsidR="008A28ED" w14:paraId="7A8DB25D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1AD1903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58A564ED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MARLICE S.M. GERLACH</w:t>
            </w:r>
          </w:p>
        </w:tc>
        <w:tc>
          <w:tcPr>
            <w:tcW w:w="2044" w:type="dxa"/>
          </w:tcPr>
          <w:p w14:paraId="5C1DB3F5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2,00</w:t>
            </w:r>
          </w:p>
        </w:tc>
      </w:tr>
      <w:tr w:rsidR="008A28ED" w14:paraId="776EFEAA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29009D5C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17A1AAC4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PALOMA Y. SCHLOSSER </w:t>
            </w:r>
          </w:p>
        </w:tc>
        <w:tc>
          <w:tcPr>
            <w:tcW w:w="2044" w:type="dxa"/>
          </w:tcPr>
          <w:p w14:paraId="3020DA99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8A28ED" w14:paraId="1BC62793" w14:textId="77777777" w:rsidTr="0030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782CACDA" w14:textId="77777777" w:rsidR="008A28ED" w:rsidRDefault="008A28ED" w:rsidP="00302C03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</w:tcPr>
          <w:p w14:paraId="64F01304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ANGELICA DOS SANTOS</w:t>
            </w:r>
          </w:p>
        </w:tc>
        <w:tc>
          <w:tcPr>
            <w:tcW w:w="2044" w:type="dxa"/>
          </w:tcPr>
          <w:p w14:paraId="691668FA" w14:textId="77777777" w:rsidR="008A28ED" w:rsidRDefault="008A28ED" w:rsidP="00302C03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1BE8E355" w14:textId="77777777" w:rsidR="008A28ED" w:rsidRDefault="008A28ED" w:rsidP="008A28ED">
      <w:pPr>
        <w:jc w:val="both"/>
        <w:rPr>
          <w:rFonts w:ascii="Tahoma" w:hAnsi="Tahoma" w:cs="Tahoma"/>
          <w:b/>
        </w:rPr>
      </w:pPr>
    </w:p>
    <w:p w14:paraId="5C69123C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45ED630F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3EFE196E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352268C7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41A6F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053995C9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0D340422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1F8F441A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56345251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3046C219" w14:textId="77777777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2590F64D" w14:textId="77777777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545AACF" w14:textId="77777777" w:rsidR="00A95C19" w:rsidRDefault="00A95C19"/>
    <w:p w14:paraId="1CB6A1F1" w14:textId="77777777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636" w14:textId="77777777" w:rsidR="000544A1" w:rsidRDefault="000544A1">
      <w:r>
        <w:separator/>
      </w:r>
    </w:p>
  </w:endnote>
  <w:endnote w:type="continuationSeparator" w:id="0">
    <w:p w14:paraId="22A2DE24" w14:textId="77777777"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E208" w14:textId="77777777" w:rsidR="008A28ED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D3908" w14:textId="77777777" w:rsidR="008A28ED" w:rsidRDefault="008A28E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E92A" w14:textId="77777777" w:rsidR="008A28ED" w:rsidRDefault="008A28ED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5E7DA6CE" w14:textId="77777777" w:rsidR="008A28ED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14:paraId="15750FAB" w14:textId="77777777" w:rsidR="008A28ED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46E6DD00" w14:textId="77777777" w:rsidR="008A28ED" w:rsidRDefault="008A28ED">
    <w:pPr>
      <w:pStyle w:val="Rodap"/>
    </w:pPr>
  </w:p>
  <w:p w14:paraId="21B92696" w14:textId="77777777" w:rsidR="008A28ED" w:rsidRDefault="008A28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CC1" w14:textId="77777777" w:rsidR="000544A1" w:rsidRDefault="000544A1">
      <w:r>
        <w:separator/>
      </w:r>
    </w:p>
  </w:footnote>
  <w:footnote w:type="continuationSeparator" w:id="0">
    <w:p w14:paraId="6E5FF33A" w14:textId="77777777"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0DBA" w14:textId="77777777" w:rsidR="008A28ED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8BF1" wp14:editId="5F4851AC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E55952" w14:textId="77777777" w:rsidR="008A28ED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9A05C87" w14:textId="77777777" w:rsidR="008A28ED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80A9AA9" w14:textId="77777777" w:rsidR="008A28ED" w:rsidRDefault="008A28E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9DC0EE6" w14:textId="77777777" w:rsidR="008A28ED" w:rsidRDefault="008A28ED">
                          <w:pPr>
                            <w:rPr>
                              <w:position w:val="8"/>
                            </w:rPr>
                          </w:pPr>
                        </w:p>
                        <w:p w14:paraId="3A346EAA" w14:textId="77777777" w:rsidR="008A28ED" w:rsidRDefault="008A28E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F8BF1"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00E55952" w14:textId="77777777" w:rsidR="008A28ED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9A05C87" w14:textId="77777777" w:rsidR="008A28ED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80A9AA9" w14:textId="77777777" w:rsidR="008A28ED" w:rsidRDefault="008A28E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9DC0EE6" w14:textId="77777777" w:rsidR="008A28ED" w:rsidRDefault="008A28ED">
                    <w:pPr>
                      <w:rPr>
                        <w:position w:val="8"/>
                      </w:rPr>
                    </w:pPr>
                  </w:p>
                  <w:p w14:paraId="3A346EAA" w14:textId="77777777" w:rsidR="008A28ED" w:rsidRDefault="008A28E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2B5E" wp14:editId="5AF6A6F7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43702846" wp14:editId="40C5D76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A28ED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F5F2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2023-03-28T10:55:00Z</cp:lastPrinted>
  <dcterms:created xsi:type="dcterms:W3CDTF">2023-09-06T17:27:00Z</dcterms:created>
  <dcterms:modified xsi:type="dcterms:W3CDTF">2023-09-06T17:27:00Z</dcterms:modified>
</cp:coreProperties>
</file>